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A7" w:rsidRDefault="006F1C3B" w:rsidP="006F1C3B">
      <w:pPr>
        <w:spacing w:after="0" w:line="240" w:lineRule="auto"/>
        <w:rPr>
          <w:rFonts w:ascii="Verdana" w:hAnsi="Verdana"/>
          <w:sz w:val="20"/>
          <w:szCs w:val="20"/>
        </w:rPr>
      </w:pPr>
      <w:r w:rsidRPr="006F1C3B">
        <w:rPr>
          <w:rFonts w:ascii="Verdana" w:hAnsi="Verdana"/>
          <w:b/>
          <w:sz w:val="20"/>
          <w:szCs w:val="20"/>
        </w:rPr>
        <w:t>Reports To:</w:t>
      </w:r>
      <w:r w:rsidRPr="006F1C3B">
        <w:rPr>
          <w:rFonts w:ascii="Verdana" w:hAnsi="Verdana"/>
          <w:sz w:val="20"/>
          <w:szCs w:val="20"/>
        </w:rPr>
        <w:t xml:space="preserve"> Billing Manager</w:t>
      </w:r>
    </w:p>
    <w:p w:rsidR="006F1C3B" w:rsidRPr="006F1C3B" w:rsidRDefault="006F1C3B" w:rsidP="006F1C3B">
      <w:pPr>
        <w:spacing w:after="0" w:line="240" w:lineRule="auto"/>
        <w:rPr>
          <w:rFonts w:ascii="Verdana" w:hAnsi="Verdana"/>
          <w:sz w:val="20"/>
          <w:szCs w:val="20"/>
        </w:rPr>
      </w:pPr>
    </w:p>
    <w:p w:rsidR="006F1C3B" w:rsidRPr="006F1C3B" w:rsidRDefault="006F1C3B" w:rsidP="006F1C3B">
      <w:pPr>
        <w:spacing w:after="0" w:line="240" w:lineRule="auto"/>
        <w:rPr>
          <w:rFonts w:ascii="Verdana" w:hAnsi="Verdana"/>
          <w:sz w:val="20"/>
          <w:szCs w:val="20"/>
        </w:rPr>
      </w:pPr>
      <w:r w:rsidRPr="006F1C3B">
        <w:rPr>
          <w:rFonts w:ascii="Verdana" w:hAnsi="Verdana"/>
          <w:b/>
          <w:sz w:val="20"/>
          <w:szCs w:val="20"/>
        </w:rPr>
        <w:t xml:space="preserve">Job Summary: </w:t>
      </w:r>
      <w:r w:rsidRPr="006F1C3B">
        <w:rPr>
          <w:rFonts w:ascii="Verdana" w:hAnsi="Verdana"/>
          <w:sz w:val="20"/>
          <w:szCs w:val="20"/>
        </w:rPr>
        <w:t>The Billing Researcher is responsible for the creation and maintenance of patient demographic and fiscal reports and for all [CHC] billing and reconciliations.</w:t>
      </w:r>
    </w:p>
    <w:p w:rsidR="006F1C3B" w:rsidRDefault="006F1C3B" w:rsidP="006F1C3B">
      <w:pPr>
        <w:spacing w:after="0" w:line="240" w:lineRule="auto"/>
        <w:rPr>
          <w:rFonts w:ascii="Verdana" w:hAnsi="Verdana"/>
          <w:sz w:val="20"/>
          <w:szCs w:val="20"/>
        </w:rPr>
      </w:pPr>
      <w:r w:rsidRPr="006F1C3B">
        <w:rPr>
          <w:rFonts w:ascii="Verdana" w:hAnsi="Verdana"/>
          <w:sz w:val="20"/>
          <w:szCs w:val="20"/>
        </w:rPr>
        <w:t>Function as part of administrative team representing the billing and data collection function of [CHC].</w:t>
      </w:r>
    </w:p>
    <w:p w:rsidR="006F1C3B" w:rsidRPr="006F1C3B" w:rsidRDefault="006F1C3B" w:rsidP="006F1C3B">
      <w:pPr>
        <w:spacing w:after="0" w:line="240" w:lineRule="auto"/>
        <w:rPr>
          <w:rFonts w:ascii="Verdana" w:hAnsi="Verdana"/>
          <w:sz w:val="20"/>
          <w:szCs w:val="20"/>
        </w:rPr>
      </w:pPr>
    </w:p>
    <w:p w:rsidR="006F1C3B" w:rsidRPr="006F1C3B" w:rsidRDefault="006F1C3B" w:rsidP="006F1C3B">
      <w:pPr>
        <w:spacing w:after="0" w:line="240" w:lineRule="auto"/>
        <w:rPr>
          <w:rFonts w:ascii="Verdana" w:hAnsi="Verdana"/>
          <w:b/>
          <w:sz w:val="20"/>
          <w:szCs w:val="20"/>
        </w:rPr>
      </w:pPr>
      <w:r w:rsidRPr="006F1C3B">
        <w:rPr>
          <w:rFonts w:ascii="Verdana" w:hAnsi="Verdana"/>
          <w:b/>
          <w:sz w:val="20"/>
          <w:szCs w:val="20"/>
        </w:rPr>
        <w:t>Essential Duties and Responsibilities:</w:t>
      </w:r>
    </w:p>
    <w:p w:rsidR="006F1C3B" w:rsidRPr="006F1C3B" w:rsidRDefault="006F1C3B" w:rsidP="006F1C3B">
      <w:pPr>
        <w:numPr>
          <w:ilvl w:val="0"/>
          <w:numId w:val="1"/>
        </w:numPr>
        <w:spacing w:after="0" w:line="240" w:lineRule="auto"/>
        <w:rPr>
          <w:rFonts w:ascii="Verdana" w:hAnsi="Verdana"/>
          <w:sz w:val="20"/>
          <w:szCs w:val="20"/>
        </w:rPr>
      </w:pPr>
      <w:r w:rsidRPr="006F1C3B">
        <w:rPr>
          <w:rFonts w:ascii="Verdana" w:hAnsi="Verdana"/>
          <w:sz w:val="20"/>
          <w:szCs w:val="20"/>
        </w:rPr>
        <w:t xml:space="preserve">Insure that each patient’s computer file has all required information.  </w:t>
      </w:r>
    </w:p>
    <w:p w:rsidR="006F1C3B" w:rsidRPr="006F1C3B" w:rsidRDefault="006F1C3B" w:rsidP="006F1C3B">
      <w:pPr>
        <w:numPr>
          <w:ilvl w:val="0"/>
          <w:numId w:val="1"/>
        </w:numPr>
        <w:spacing w:after="0" w:line="240" w:lineRule="auto"/>
        <w:rPr>
          <w:rFonts w:ascii="Verdana" w:hAnsi="Verdana"/>
          <w:sz w:val="20"/>
          <w:szCs w:val="20"/>
        </w:rPr>
      </w:pPr>
      <w:r w:rsidRPr="006F1C3B">
        <w:rPr>
          <w:rFonts w:ascii="Verdana" w:hAnsi="Verdana"/>
          <w:sz w:val="20"/>
          <w:szCs w:val="20"/>
        </w:rPr>
        <w:t>Monitor and insure that billing, payments and patient data are current and accurate.</w:t>
      </w:r>
    </w:p>
    <w:p w:rsidR="006F1C3B" w:rsidRPr="006F1C3B" w:rsidRDefault="006F1C3B" w:rsidP="006F1C3B">
      <w:pPr>
        <w:numPr>
          <w:ilvl w:val="0"/>
          <w:numId w:val="1"/>
        </w:numPr>
        <w:spacing w:after="0" w:line="240" w:lineRule="auto"/>
        <w:rPr>
          <w:rFonts w:ascii="Verdana" w:hAnsi="Verdana"/>
          <w:sz w:val="20"/>
          <w:szCs w:val="20"/>
        </w:rPr>
      </w:pPr>
      <w:r w:rsidRPr="006F1C3B">
        <w:rPr>
          <w:rFonts w:ascii="Verdana" w:hAnsi="Verdana"/>
          <w:sz w:val="20"/>
          <w:szCs w:val="20"/>
        </w:rPr>
        <w:t xml:space="preserve">Input into clinic computer system all treatment and billing activity that occurs. </w:t>
      </w:r>
    </w:p>
    <w:p w:rsidR="006F1C3B" w:rsidRPr="006F1C3B" w:rsidRDefault="006F1C3B" w:rsidP="006F1C3B">
      <w:pPr>
        <w:numPr>
          <w:ilvl w:val="0"/>
          <w:numId w:val="1"/>
        </w:numPr>
        <w:spacing w:after="0" w:line="240" w:lineRule="auto"/>
        <w:rPr>
          <w:rFonts w:ascii="Verdana" w:hAnsi="Verdana"/>
          <w:sz w:val="20"/>
          <w:szCs w:val="20"/>
        </w:rPr>
      </w:pPr>
      <w:r w:rsidRPr="006F1C3B">
        <w:rPr>
          <w:rFonts w:ascii="Verdana" w:hAnsi="Verdana"/>
          <w:sz w:val="20"/>
          <w:szCs w:val="20"/>
        </w:rPr>
        <w:t xml:space="preserve">Credit and Collections, including Self Pay, Third Party, Collection Agency, Bankruptcy Court and Probate Courts.  </w:t>
      </w:r>
    </w:p>
    <w:p w:rsidR="006F1C3B" w:rsidRPr="006F1C3B" w:rsidRDefault="006F1C3B" w:rsidP="006F1C3B">
      <w:pPr>
        <w:numPr>
          <w:ilvl w:val="0"/>
          <w:numId w:val="1"/>
        </w:numPr>
        <w:spacing w:after="0" w:line="240" w:lineRule="auto"/>
        <w:rPr>
          <w:rFonts w:ascii="Verdana" w:hAnsi="Verdana"/>
          <w:sz w:val="20"/>
          <w:szCs w:val="20"/>
        </w:rPr>
      </w:pPr>
      <w:r w:rsidRPr="006F1C3B">
        <w:rPr>
          <w:rFonts w:ascii="Verdana" w:hAnsi="Verdana"/>
          <w:sz w:val="20"/>
          <w:szCs w:val="20"/>
        </w:rPr>
        <w:t xml:space="preserve">Keep aging notices sent to patients current. </w:t>
      </w:r>
    </w:p>
    <w:p w:rsidR="006F1C3B" w:rsidRPr="006F1C3B" w:rsidRDefault="006F1C3B" w:rsidP="006F1C3B">
      <w:pPr>
        <w:numPr>
          <w:ilvl w:val="0"/>
          <w:numId w:val="1"/>
        </w:numPr>
        <w:spacing w:after="0" w:line="240" w:lineRule="auto"/>
        <w:rPr>
          <w:rFonts w:ascii="Verdana" w:hAnsi="Verdana"/>
          <w:sz w:val="20"/>
          <w:szCs w:val="20"/>
        </w:rPr>
      </w:pPr>
      <w:r w:rsidRPr="006F1C3B">
        <w:rPr>
          <w:rFonts w:ascii="Verdana" w:hAnsi="Verdana"/>
          <w:sz w:val="20"/>
          <w:szCs w:val="20"/>
        </w:rPr>
        <w:t>Complete knowledge in billing Medicare, Medicaid and Care [State] Billing and Research.</w:t>
      </w:r>
    </w:p>
    <w:p w:rsidR="006F1C3B" w:rsidRPr="006F1C3B" w:rsidRDefault="006F1C3B" w:rsidP="006F1C3B">
      <w:pPr>
        <w:numPr>
          <w:ilvl w:val="0"/>
          <w:numId w:val="1"/>
        </w:numPr>
        <w:spacing w:after="0" w:line="240" w:lineRule="auto"/>
        <w:rPr>
          <w:rFonts w:ascii="Verdana" w:hAnsi="Verdana"/>
          <w:sz w:val="20"/>
          <w:szCs w:val="20"/>
        </w:rPr>
      </w:pPr>
      <w:r w:rsidRPr="006F1C3B">
        <w:rPr>
          <w:rFonts w:ascii="Verdana" w:hAnsi="Verdana"/>
          <w:sz w:val="20"/>
          <w:szCs w:val="20"/>
        </w:rPr>
        <w:t>Experience in Billing Private Insurance, Third Party, MVA and Workman’s Compensation Billing and Research.</w:t>
      </w:r>
    </w:p>
    <w:p w:rsidR="006F1C3B" w:rsidRPr="006F1C3B" w:rsidRDefault="006F1C3B" w:rsidP="006F1C3B">
      <w:pPr>
        <w:numPr>
          <w:ilvl w:val="0"/>
          <w:numId w:val="1"/>
        </w:numPr>
        <w:spacing w:after="0" w:line="240" w:lineRule="auto"/>
        <w:rPr>
          <w:rFonts w:ascii="Verdana" w:hAnsi="Verdana"/>
          <w:sz w:val="20"/>
          <w:szCs w:val="20"/>
        </w:rPr>
      </w:pPr>
      <w:r w:rsidRPr="006F1C3B">
        <w:rPr>
          <w:rFonts w:ascii="Verdana" w:hAnsi="Verdana"/>
          <w:sz w:val="20"/>
          <w:szCs w:val="20"/>
        </w:rPr>
        <w:t>Experience with Insurance Posting Payments, EOB’s and Remittance.</w:t>
      </w:r>
    </w:p>
    <w:p w:rsidR="006F1C3B" w:rsidRPr="006F1C3B" w:rsidRDefault="006F1C3B" w:rsidP="006F1C3B">
      <w:pPr>
        <w:numPr>
          <w:ilvl w:val="0"/>
          <w:numId w:val="1"/>
        </w:numPr>
        <w:spacing w:after="0" w:line="240" w:lineRule="auto"/>
        <w:rPr>
          <w:rFonts w:ascii="Verdana" w:hAnsi="Verdana"/>
          <w:sz w:val="20"/>
          <w:szCs w:val="20"/>
        </w:rPr>
      </w:pPr>
      <w:r w:rsidRPr="006F1C3B">
        <w:rPr>
          <w:rFonts w:ascii="Verdana" w:hAnsi="Verdana"/>
          <w:sz w:val="20"/>
          <w:szCs w:val="20"/>
        </w:rPr>
        <w:t>Understanding of Claim Runs and Claim Remittance.</w:t>
      </w:r>
    </w:p>
    <w:p w:rsidR="006F1C3B" w:rsidRPr="006F1C3B" w:rsidRDefault="006F1C3B" w:rsidP="006F1C3B">
      <w:pPr>
        <w:numPr>
          <w:ilvl w:val="0"/>
          <w:numId w:val="1"/>
        </w:numPr>
        <w:spacing w:after="0" w:line="240" w:lineRule="auto"/>
        <w:rPr>
          <w:rFonts w:ascii="Verdana" w:hAnsi="Verdana"/>
          <w:sz w:val="20"/>
          <w:szCs w:val="20"/>
        </w:rPr>
      </w:pPr>
      <w:r w:rsidRPr="006F1C3B">
        <w:rPr>
          <w:rFonts w:ascii="Verdana" w:hAnsi="Verdana"/>
          <w:sz w:val="20"/>
          <w:szCs w:val="20"/>
        </w:rPr>
        <w:t>Proficiency in English, both spoken and written.</w:t>
      </w:r>
    </w:p>
    <w:p w:rsidR="006F1C3B" w:rsidRPr="006F1C3B" w:rsidRDefault="006F1C3B" w:rsidP="006F1C3B">
      <w:pPr>
        <w:numPr>
          <w:ilvl w:val="0"/>
          <w:numId w:val="1"/>
        </w:numPr>
        <w:spacing w:after="0" w:line="240" w:lineRule="auto"/>
        <w:rPr>
          <w:rFonts w:ascii="Verdana" w:hAnsi="Verdana"/>
          <w:sz w:val="20"/>
          <w:szCs w:val="20"/>
        </w:rPr>
      </w:pPr>
      <w:r w:rsidRPr="006F1C3B">
        <w:rPr>
          <w:rFonts w:ascii="Verdana" w:hAnsi="Verdana"/>
          <w:sz w:val="20"/>
          <w:szCs w:val="20"/>
        </w:rPr>
        <w:t>Ability to process encounter/financial data on spreadsheet and process timely reports.</w:t>
      </w:r>
    </w:p>
    <w:p w:rsidR="006F1C3B" w:rsidRPr="006F1C3B" w:rsidRDefault="006F1C3B" w:rsidP="006F1C3B">
      <w:pPr>
        <w:numPr>
          <w:ilvl w:val="0"/>
          <w:numId w:val="1"/>
        </w:numPr>
        <w:spacing w:after="0" w:line="240" w:lineRule="auto"/>
        <w:rPr>
          <w:rFonts w:ascii="Verdana" w:hAnsi="Verdana"/>
          <w:sz w:val="20"/>
          <w:szCs w:val="20"/>
        </w:rPr>
      </w:pPr>
      <w:r w:rsidRPr="006F1C3B">
        <w:rPr>
          <w:rFonts w:ascii="Verdana" w:hAnsi="Verdana"/>
          <w:sz w:val="20"/>
          <w:szCs w:val="20"/>
        </w:rPr>
        <w:t>Knowledge of FQHC/RHC</w:t>
      </w:r>
    </w:p>
    <w:p w:rsidR="006F1C3B" w:rsidRPr="006F1C3B" w:rsidRDefault="006F1C3B" w:rsidP="006F1C3B">
      <w:pPr>
        <w:numPr>
          <w:ilvl w:val="0"/>
          <w:numId w:val="1"/>
        </w:numPr>
        <w:spacing w:after="0" w:line="240" w:lineRule="auto"/>
        <w:rPr>
          <w:rFonts w:ascii="Verdana" w:hAnsi="Verdana"/>
          <w:sz w:val="20"/>
          <w:szCs w:val="20"/>
        </w:rPr>
      </w:pPr>
      <w:r w:rsidRPr="006F1C3B">
        <w:rPr>
          <w:rFonts w:ascii="Verdana" w:hAnsi="Verdana"/>
          <w:sz w:val="20"/>
          <w:szCs w:val="20"/>
        </w:rPr>
        <w:t xml:space="preserve">Ability to navigate within McKesson/Epic System, </w:t>
      </w:r>
      <w:proofErr w:type="spellStart"/>
      <w:r w:rsidRPr="006F1C3B">
        <w:rPr>
          <w:rFonts w:ascii="Verdana" w:hAnsi="Verdana"/>
          <w:sz w:val="20"/>
          <w:szCs w:val="20"/>
        </w:rPr>
        <w:t>Ingenix</w:t>
      </w:r>
      <w:proofErr w:type="spellEnd"/>
      <w:r w:rsidRPr="006F1C3B">
        <w:rPr>
          <w:rFonts w:ascii="Verdana" w:hAnsi="Verdana"/>
          <w:sz w:val="20"/>
          <w:szCs w:val="20"/>
        </w:rPr>
        <w:t xml:space="preserve"> System, IVR and MMIS.</w:t>
      </w:r>
    </w:p>
    <w:p w:rsidR="006F1C3B" w:rsidRPr="006F1C3B" w:rsidRDefault="006F1C3B" w:rsidP="006F1C3B">
      <w:pPr>
        <w:numPr>
          <w:ilvl w:val="0"/>
          <w:numId w:val="1"/>
        </w:numPr>
        <w:spacing w:after="0" w:line="240" w:lineRule="auto"/>
        <w:rPr>
          <w:rFonts w:ascii="Verdana" w:hAnsi="Verdana"/>
          <w:sz w:val="20"/>
          <w:szCs w:val="20"/>
        </w:rPr>
      </w:pPr>
      <w:r w:rsidRPr="006F1C3B">
        <w:rPr>
          <w:rFonts w:ascii="Verdana" w:hAnsi="Verdana"/>
          <w:sz w:val="20"/>
          <w:szCs w:val="20"/>
        </w:rPr>
        <w:t>Handle protected health information (PHI) in a manner consistent with the Health Insurance Portability and Accountability Act of 1996 (HIPAA).</w:t>
      </w:r>
    </w:p>
    <w:p w:rsidR="006F1C3B" w:rsidRPr="006F1C3B" w:rsidRDefault="006F1C3B" w:rsidP="006F1C3B">
      <w:pPr>
        <w:spacing w:after="0" w:line="240" w:lineRule="auto"/>
        <w:rPr>
          <w:rFonts w:ascii="Verdana" w:hAnsi="Verdana"/>
          <w:sz w:val="20"/>
          <w:szCs w:val="20"/>
        </w:rPr>
      </w:pPr>
    </w:p>
    <w:p w:rsidR="006F1C3B" w:rsidRPr="006F1C3B" w:rsidRDefault="006F1C3B" w:rsidP="006F1C3B">
      <w:pPr>
        <w:pStyle w:val="BodyTextIndent"/>
        <w:ind w:left="0"/>
        <w:rPr>
          <w:rFonts w:ascii="Verdana" w:hAnsi="Verdana"/>
          <w:sz w:val="20"/>
          <w:szCs w:val="20"/>
        </w:rPr>
      </w:pPr>
      <w:r w:rsidRPr="006F1C3B">
        <w:rPr>
          <w:rFonts w:ascii="Verdana" w:hAnsi="Verdana"/>
          <w:b/>
          <w:sz w:val="20"/>
          <w:szCs w:val="20"/>
        </w:rPr>
        <w:t>HIPAA Requirements:</w:t>
      </w:r>
      <w:r w:rsidRPr="006F1C3B">
        <w:rPr>
          <w:rFonts w:ascii="Verdana" w:hAnsi="Verdana"/>
          <w:sz w:val="20"/>
          <w:szCs w:val="20"/>
        </w:rPr>
        <w:t xml:space="preserve"> </w:t>
      </w:r>
      <w:r w:rsidRPr="006F1C3B">
        <w:rPr>
          <w:rFonts w:ascii="Verdana" w:hAnsi="Verdana"/>
          <w:sz w:val="20"/>
          <w:szCs w:val="20"/>
        </w:rPr>
        <w:t>The billing researcher will have access to PHI in the course of his/her duties.  The billing researcher uses PHI for all aspects of billing, patient’s accounts and communications with insurance companies.  Applying the minimum necessary standard of HIPAA, the designated record sets to which this employee will have access to:  all information in the practice management system, the full medical record, end of day reports from the practice management system, encounter forms, all communications from insurance companies, all collections information.</w:t>
      </w:r>
    </w:p>
    <w:p w:rsidR="006F1C3B" w:rsidRPr="006F1C3B" w:rsidRDefault="006F1C3B" w:rsidP="006F1C3B">
      <w:pPr>
        <w:spacing w:after="0" w:line="240" w:lineRule="auto"/>
        <w:rPr>
          <w:rFonts w:ascii="Verdana" w:hAnsi="Verdana"/>
          <w:sz w:val="20"/>
          <w:szCs w:val="20"/>
        </w:rPr>
      </w:pPr>
    </w:p>
    <w:p w:rsidR="006F1C3B" w:rsidRPr="006F1C3B" w:rsidRDefault="006F1C3B" w:rsidP="006F1C3B">
      <w:pPr>
        <w:spacing w:after="0" w:line="240" w:lineRule="auto"/>
        <w:rPr>
          <w:rFonts w:ascii="Verdana" w:hAnsi="Verdana"/>
          <w:b/>
          <w:sz w:val="20"/>
          <w:szCs w:val="20"/>
        </w:rPr>
      </w:pPr>
      <w:r w:rsidRPr="006F1C3B">
        <w:rPr>
          <w:rFonts w:ascii="Verdana" w:hAnsi="Verdana"/>
          <w:b/>
          <w:sz w:val="20"/>
          <w:szCs w:val="20"/>
        </w:rPr>
        <w:t>Knowledge, Skills, and Abilities Required:</w:t>
      </w:r>
    </w:p>
    <w:p w:rsidR="006F1C3B" w:rsidRPr="006F1C3B" w:rsidRDefault="006F1C3B" w:rsidP="006F1C3B">
      <w:pPr>
        <w:numPr>
          <w:ilvl w:val="0"/>
          <w:numId w:val="2"/>
        </w:numPr>
        <w:spacing w:after="0" w:line="240" w:lineRule="auto"/>
        <w:rPr>
          <w:rFonts w:ascii="Verdana" w:hAnsi="Verdana"/>
          <w:sz w:val="20"/>
          <w:szCs w:val="20"/>
        </w:rPr>
      </w:pPr>
      <w:r w:rsidRPr="006F1C3B">
        <w:rPr>
          <w:rFonts w:ascii="Verdana" w:hAnsi="Verdana"/>
          <w:sz w:val="20"/>
          <w:szCs w:val="20"/>
        </w:rPr>
        <w:t xml:space="preserve">Proven knowledge with a wide range of medical office billing procedures and forms. </w:t>
      </w:r>
    </w:p>
    <w:p w:rsidR="006F1C3B" w:rsidRPr="006F1C3B" w:rsidRDefault="006F1C3B" w:rsidP="006F1C3B">
      <w:pPr>
        <w:numPr>
          <w:ilvl w:val="0"/>
          <w:numId w:val="2"/>
        </w:numPr>
        <w:spacing w:after="0" w:line="240" w:lineRule="auto"/>
        <w:rPr>
          <w:rFonts w:ascii="Verdana" w:hAnsi="Verdana"/>
          <w:sz w:val="20"/>
          <w:szCs w:val="20"/>
        </w:rPr>
      </w:pPr>
      <w:r w:rsidRPr="006F1C3B">
        <w:rPr>
          <w:rFonts w:ascii="Verdana" w:hAnsi="Verdana"/>
          <w:sz w:val="20"/>
          <w:szCs w:val="20"/>
        </w:rPr>
        <w:t xml:space="preserve">Proven skill in general office machines, including use of computer for patient data and billing. </w:t>
      </w:r>
    </w:p>
    <w:p w:rsidR="006F1C3B" w:rsidRPr="006F1C3B" w:rsidRDefault="006F1C3B" w:rsidP="006F1C3B">
      <w:pPr>
        <w:numPr>
          <w:ilvl w:val="0"/>
          <w:numId w:val="2"/>
        </w:numPr>
        <w:spacing w:after="0" w:line="240" w:lineRule="auto"/>
        <w:rPr>
          <w:rFonts w:ascii="Verdana" w:hAnsi="Verdana"/>
          <w:sz w:val="20"/>
          <w:szCs w:val="20"/>
        </w:rPr>
      </w:pPr>
      <w:r w:rsidRPr="006F1C3B">
        <w:rPr>
          <w:rFonts w:ascii="Verdana" w:hAnsi="Verdana"/>
          <w:sz w:val="20"/>
          <w:szCs w:val="20"/>
        </w:rPr>
        <w:t xml:space="preserve">Ability to provide reports, billings and necessary data in a timely fashion. </w:t>
      </w:r>
    </w:p>
    <w:p w:rsidR="006F1C3B" w:rsidRPr="006F1C3B" w:rsidRDefault="006F1C3B" w:rsidP="006F1C3B">
      <w:pPr>
        <w:numPr>
          <w:ilvl w:val="0"/>
          <w:numId w:val="2"/>
        </w:numPr>
        <w:spacing w:after="0" w:line="240" w:lineRule="auto"/>
        <w:rPr>
          <w:rFonts w:ascii="Verdana" w:hAnsi="Verdana"/>
          <w:sz w:val="20"/>
          <w:szCs w:val="20"/>
        </w:rPr>
      </w:pPr>
      <w:r w:rsidRPr="006F1C3B">
        <w:rPr>
          <w:rFonts w:ascii="Verdana" w:hAnsi="Verdana"/>
          <w:sz w:val="20"/>
          <w:szCs w:val="20"/>
        </w:rPr>
        <w:t>Ability to communicate effectively with patients, co-workers, insurance company personnel and governmental billing personnel.</w:t>
      </w:r>
    </w:p>
    <w:p w:rsidR="006F1C3B" w:rsidRPr="006F1C3B" w:rsidRDefault="006F1C3B" w:rsidP="006F1C3B">
      <w:pPr>
        <w:numPr>
          <w:ilvl w:val="0"/>
          <w:numId w:val="2"/>
        </w:numPr>
        <w:spacing w:after="0" w:line="240" w:lineRule="auto"/>
        <w:rPr>
          <w:rFonts w:ascii="Verdana" w:hAnsi="Verdana"/>
          <w:sz w:val="20"/>
          <w:szCs w:val="20"/>
        </w:rPr>
      </w:pPr>
      <w:r w:rsidRPr="006F1C3B">
        <w:rPr>
          <w:rFonts w:ascii="Verdana" w:hAnsi="Verdana"/>
          <w:sz w:val="20"/>
          <w:szCs w:val="20"/>
        </w:rPr>
        <w:t xml:space="preserve">Willingness to support own team members to accomplish daily activities.  </w:t>
      </w:r>
    </w:p>
    <w:p w:rsidR="006F1C3B" w:rsidRPr="006F1C3B" w:rsidRDefault="006F1C3B" w:rsidP="006F1C3B">
      <w:pPr>
        <w:spacing w:after="0" w:line="240" w:lineRule="auto"/>
        <w:ind w:left="720"/>
        <w:rPr>
          <w:rFonts w:ascii="Verdana" w:hAnsi="Verdana"/>
          <w:sz w:val="20"/>
          <w:szCs w:val="20"/>
        </w:rPr>
      </w:pPr>
      <w:proofErr w:type="gramStart"/>
      <w:r w:rsidRPr="006F1C3B">
        <w:rPr>
          <w:rFonts w:ascii="Verdana" w:hAnsi="Verdana"/>
          <w:sz w:val="20"/>
          <w:szCs w:val="20"/>
        </w:rPr>
        <w:t>Willingness to support colleagues in other areas to accomplish common goals.</w:t>
      </w:r>
      <w:proofErr w:type="gramEnd"/>
      <w:r w:rsidRPr="006F1C3B">
        <w:rPr>
          <w:rFonts w:ascii="Verdana" w:hAnsi="Verdana"/>
          <w:sz w:val="20"/>
          <w:szCs w:val="20"/>
        </w:rPr>
        <w:t xml:space="preserve"> </w:t>
      </w:r>
    </w:p>
    <w:p w:rsidR="006F1C3B" w:rsidRDefault="006F1C3B" w:rsidP="006F1C3B">
      <w:pPr>
        <w:spacing w:after="0" w:line="240" w:lineRule="auto"/>
        <w:rPr>
          <w:rFonts w:ascii="Verdana" w:hAnsi="Verdana"/>
          <w:sz w:val="20"/>
          <w:szCs w:val="20"/>
        </w:rPr>
      </w:pPr>
    </w:p>
    <w:p w:rsidR="006F1C3B" w:rsidRPr="006F1C3B" w:rsidRDefault="006F1C3B" w:rsidP="006F1C3B">
      <w:pPr>
        <w:spacing w:after="0" w:line="240" w:lineRule="auto"/>
        <w:rPr>
          <w:rFonts w:ascii="Verdana" w:hAnsi="Verdana"/>
          <w:b/>
          <w:sz w:val="20"/>
          <w:szCs w:val="20"/>
        </w:rPr>
      </w:pPr>
      <w:r w:rsidRPr="006F1C3B">
        <w:rPr>
          <w:rFonts w:ascii="Verdana" w:hAnsi="Verdana"/>
          <w:b/>
          <w:sz w:val="20"/>
          <w:szCs w:val="20"/>
        </w:rPr>
        <w:t>Education and Experience Required:</w:t>
      </w:r>
    </w:p>
    <w:p w:rsidR="006F1C3B" w:rsidRPr="006F1C3B" w:rsidRDefault="006F1C3B" w:rsidP="006F1C3B">
      <w:pPr>
        <w:numPr>
          <w:ilvl w:val="0"/>
          <w:numId w:val="3"/>
        </w:numPr>
        <w:spacing w:after="0" w:line="240" w:lineRule="auto"/>
        <w:rPr>
          <w:rFonts w:ascii="Verdana" w:hAnsi="Verdana"/>
          <w:sz w:val="20"/>
          <w:szCs w:val="20"/>
        </w:rPr>
      </w:pPr>
      <w:r w:rsidRPr="006F1C3B">
        <w:rPr>
          <w:rFonts w:ascii="Verdana" w:hAnsi="Verdana"/>
          <w:sz w:val="20"/>
          <w:szCs w:val="20"/>
        </w:rPr>
        <w:t>High School Diploma or equivalent</w:t>
      </w:r>
    </w:p>
    <w:p w:rsidR="006F1C3B" w:rsidRPr="006F1C3B" w:rsidRDefault="006F1C3B" w:rsidP="006F1C3B">
      <w:pPr>
        <w:numPr>
          <w:ilvl w:val="0"/>
          <w:numId w:val="3"/>
        </w:numPr>
        <w:spacing w:after="0" w:line="240" w:lineRule="auto"/>
        <w:rPr>
          <w:rFonts w:ascii="Verdana" w:hAnsi="Verdana"/>
          <w:sz w:val="20"/>
          <w:szCs w:val="20"/>
        </w:rPr>
      </w:pPr>
      <w:r w:rsidRPr="006F1C3B">
        <w:rPr>
          <w:rFonts w:ascii="Verdana" w:hAnsi="Verdana"/>
          <w:sz w:val="20"/>
          <w:szCs w:val="20"/>
        </w:rPr>
        <w:t>Past experience in a billing or financial position</w:t>
      </w:r>
    </w:p>
    <w:p w:rsidR="006F1C3B" w:rsidRPr="006F1C3B" w:rsidRDefault="006F1C3B" w:rsidP="006F1C3B">
      <w:pPr>
        <w:spacing w:after="0" w:line="240" w:lineRule="auto"/>
        <w:rPr>
          <w:rFonts w:ascii="Verdana" w:hAnsi="Verdana"/>
          <w:sz w:val="20"/>
          <w:szCs w:val="20"/>
        </w:rPr>
      </w:pPr>
    </w:p>
    <w:p w:rsidR="006F1C3B" w:rsidRPr="006F1C3B" w:rsidRDefault="006F1C3B" w:rsidP="006F1C3B">
      <w:pPr>
        <w:spacing w:after="0" w:line="240" w:lineRule="auto"/>
        <w:rPr>
          <w:rFonts w:ascii="Verdana" w:hAnsi="Verdana"/>
          <w:b/>
          <w:sz w:val="20"/>
          <w:szCs w:val="20"/>
        </w:rPr>
      </w:pPr>
      <w:r w:rsidRPr="006F1C3B">
        <w:rPr>
          <w:rFonts w:ascii="Verdana" w:hAnsi="Verdana"/>
          <w:b/>
          <w:sz w:val="20"/>
          <w:szCs w:val="20"/>
        </w:rPr>
        <w:t>Physical Requirements:</w:t>
      </w:r>
      <w:bookmarkStart w:id="0" w:name="_GoBack"/>
      <w:bookmarkEnd w:id="0"/>
    </w:p>
    <w:p w:rsidR="006F1C3B" w:rsidRPr="006F1C3B" w:rsidRDefault="006F1C3B" w:rsidP="006F1C3B">
      <w:pPr>
        <w:pStyle w:val="ListParagraph"/>
        <w:numPr>
          <w:ilvl w:val="0"/>
          <w:numId w:val="5"/>
        </w:numPr>
        <w:spacing w:after="0" w:line="240" w:lineRule="auto"/>
        <w:rPr>
          <w:rFonts w:ascii="Verdana" w:hAnsi="Verdana"/>
          <w:sz w:val="20"/>
          <w:szCs w:val="20"/>
        </w:rPr>
      </w:pPr>
      <w:r w:rsidRPr="006F1C3B">
        <w:rPr>
          <w:rFonts w:ascii="Verdana" w:hAnsi="Verdana"/>
          <w:sz w:val="20"/>
          <w:szCs w:val="20"/>
        </w:rPr>
        <w:t>Sitting:    - 90%</w:t>
      </w:r>
    </w:p>
    <w:p w:rsidR="006F1C3B" w:rsidRPr="006F1C3B" w:rsidRDefault="006F1C3B" w:rsidP="006F1C3B">
      <w:pPr>
        <w:pStyle w:val="ListParagraph"/>
        <w:numPr>
          <w:ilvl w:val="0"/>
          <w:numId w:val="5"/>
        </w:numPr>
        <w:spacing w:after="0" w:line="240" w:lineRule="auto"/>
        <w:rPr>
          <w:rFonts w:ascii="Verdana" w:hAnsi="Verdana"/>
          <w:sz w:val="20"/>
          <w:szCs w:val="20"/>
        </w:rPr>
      </w:pPr>
      <w:r w:rsidRPr="006F1C3B">
        <w:rPr>
          <w:rFonts w:ascii="Verdana" w:hAnsi="Verdana"/>
          <w:sz w:val="20"/>
          <w:szCs w:val="20"/>
        </w:rPr>
        <w:t>Standing: - 10</w:t>
      </w:r>
    </w:p>
    <w:p w:rsidR="006F1C3B" w:rsidRPr="006F1C3B" w:rsidRDefault="006F1C3B" w:rsidP="006F1C3B">
      <w:pPr>
        <w:pStyle w:val="ListParagraph"/>
        <w:numPr>
          <w:ilvl w:val="0"/>
          <w:numId w:val="5"/>
        </w:numPr>
        <w:spacing w:after="0" w:line="240" w:lineRule="auto"/>
        <w:rPr>
          <w:rFonts w:ascii="Verdana" w:hAnsi="Verdana"/>
          <w:sz w:val="20"/>
          <w:szCs w:val="20"/>
        </w:rPr>
      </w:pPr>
      <w:r w:rsidRPr="006F1C3B">
        <w:rPr>
          <w:rFonts w:ascii="Verdana" w:hAnsi="Verdana"/>
          <w:sz w:val="20"/>
          <w:szCs w:val="20"/>
        </w:rPr>
        <w:lastRenderedPageBreak/>
        <w:t>Stooping: - 10%</w:t>
      </w:r>
    </w:p>
    <w:p w:rsidR="006F1C3B" w:rsidRPr="006F1C3B" w:rsidRDefault="006F1C3B" w:rsidP="006F1C3B">
      <w:pPr>
        <w:pStyle w:val="ListParagraph"/>
        <w:numPr>
          <w:ilvl w:val="0"/>
          <w:numId w:val="5"/>
        </w:numPr>
        <w:spacing w:after="0" w:line="240" w:lineRule="auto"/>
        <w:rPr>
          <w:rFonts w:ascii="Verdana" w:hAnsi="Verdana"/>
          <w:sz w:val="20"/>
          <w:szCs w:val="20"/>
        </w:rPr>
      </w:pPr>
      <w:r w:rsidRPr="006F1C3B">
        <w:rPr>
          <w:rFonts w:ascii="Verdana" w:hAnsi="Verdana"/>
          <w:sz w:val="20"/>
          <w:szCs w:val="20"/>
        </w:rPr>
        <w:t xml:space="preserve">Reaching: - 10% </w:t>
      </w:r>
    </w:p>
    <w:p w:rsidR="006F1C3B" w:rsidRPr="006F1C3B" w:rsidRDefault="006F1C3B" w:rsidP="006F1C3B">
      <w:pPr>
        <w:pStyle w:val="ListParagraph"/>
        <w:numPr>
          <w:ilvl w:val="0"/>
          <w:numId w:val="5"/>
        </w:numPr>
        <w:spacing w:after="0" w:line="240" w:lineRule="auto"/>
        <w:rPr>
          <w:rFonts w:ascii="Verdana" w:hAnsi="Verdana"/>
          <w:sz w:val="20"/>
          <w:szCs w:val="20"/>
        </w:rPr>
      </w:pPr>
      <w:r w:rsidRPr="006F1C3B">
        <w:rPr>
          <w:rFonts w:ascii="Verdana" w:hAnsi="Verdana"/>
          <w:sz w:val="20"/>
          <w:szCs w:val="20"/>
        </w:rPr>
        <w:t>Use of computer: - 90%</w:t>
      </w:r>
    </w:p>
    <w:p w:rsidR="006F1C3B" w:rsidRPr="006F1C3B" w:rsidRDefault="006F1C3B" w:rsidP="006F1C3B">
      <w:pPr>
        <w:pStyle w:val="ListParagraph"/>
        <w:numPr>
          <w:ilvl w:val="0"/>
          <w:numId w:val="5"/>
        </w:numPr>
        <w:spacing w:after="0" w:line="240" w:lineRule="auto"/>
        <w:rPr>
          <w:rFonts w:ascii="Verdana" w:hAnsi="Verdana"/>
          <w:sz w:val="20"/>
          <w:szCs w:val="20"/>
        </w:rPr>
      </w:pPr>
      <w:r w:rsidRPr="006F1C3B">
        <w:rPr>
          <w:rFonts w:ascii="Verdana" w:hAnsi="Verdana"/>
          <w:sz w:val="20"/>
          <w:szCs w:val="20"/>
        </w:rPr>
        <w:t xml:space="preserve">Lift up to 25 lbs. </w:t>
      </w:r>
    </w:p>
    <w:p w:rsidR="006F1C3B" w:rsidRPr="006F1C3B" w:rsidRDefault="006F1C3B" w:rsidP="006F1C3B">
      <w:pPr>
        <w:spacing w:after="0" w:line="240" w:lineRule="auto"/>
        <w:rPr>
          <w:rFonts w:ascii="Verdana" w:hAnsi="Verdana"/>
          <w:sz w:val="20"/>
          <w:szCs w:val="20"/>
        </w:rPr>
      </w:pPr>
    </w:p>
    <w:p w:rsidR="006F1C3B" w:rsidRPr="006F1C3B" w:rsidRDefault="006F1C3B" w:rsidP="006F1C3B">
      <w:pPr>
        <w:spacing w:after="0" w:line="240" w:lineRule="auto"/>
        <w:rPr>
          <w:rFonts w:ascii="Verdana" w:hAnsi="Verdana"/>
          <w:sz w:val="20"/>
          <w:szCs w:val="20"/>
        </w:rPr>
      </w:pPr>
    </w:p>
    <w:p w:rsidR="006F1C3B" w:rsidRPr="006F1C3B" w:rsidRDefault="006F1C3B" w:rsidP="006F1C3B">
      <w:pPr>
        <w:spacing w:after="0" w:line="240" w:lineRule="auto"/>
        <w:rPr>
          <w:rFonts w:ascii="Verdana" w:hAnsi="Verdana"/>
          <w:sz w:val="20"/>
          <w:szCs w:val="20"/>
        </w:rPr>
      </w:pPr>
    </w:p>
    <w:sectPr w:rsidR="006F1C3B" w:rsidRPr="006F1C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3B" w:rsidRDefault="006F1C3B" w:rsidP="006F1C3B">
      <w:pPr>
        <w:spacing w:after="0" w:line="240" w:lineRule="auto"/>
      </w:pPr>
      <w:r>
        <w:separator/>
      </w:r>
    </w:p>
  </w:endnote>
  <w:endnote w:type="continuationSeparator" w:id="0">
    <w:p w:rsidR="006F1C3B" w:rsidRDefault="006F1C3B" w:rsidP="006F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3B" w:rsidRDefault="006F1C3B" w:rsidP="006F1C3B">
      <w:pPr>
        <w:spacing w:after="0" w:line="240" w:lineRule="auto"/>
      </w:pPr>
      <w:r>
        <w:separator/>
      </w:r>
    </w:p>
  </w:footnote>
  <w:footnote w:type="continuationSeparator" w:id="0">
    <w:p w:rsidR="006F1C3B" w:rsidRDefault="006F1C3B" w:rsidP="006F1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3B" w:rsidRPr="006F1C3B" w:rsidRDefault="006F1C3B" w:rsidP="006F1C3B">
    <w:pPr>
      <w:pStyle w:val="Header"/>
      <w:jc w:val="right"/>
      <w:rPr>
        <w:rFonts w:ascii="Verdana" w:hAnsi="Verdana"/>
      </w:rPr>
    </w:pPr>
    <w:r w:rsidRPr="006F1C3B">
      <w:rPr>
        <w:rFonts w:ascii="Verdana" w:hAnsi="Verdana"/>
      </w:rPr>
      <w:t>Billing Researcher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A7D"/>
    <w:multiLevelType w:val="hybridMultilevel"/>
    <w:tmpl w:val="FB12A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874201D"/>
    <w:multiLevelType w:val="hybridMultilevel"/>
    <w:tmpl w:val="43B605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66D0134"/>
    <w:multiLevelType w:val="hybridMultilevel"/>
    <w:tmpl w:val="908A9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DC8176D"/>
    <w:multiLevelType w:val="hybridMultilevel"/>
    <w:tmpl w:val="C8F8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3B"/>
    <w:rsid w:val="006F1C3B"/>
    <w:rsid w:val="0085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3B"/>
  </w:style>
  <w:style w:type="paragraph" w:styleId="Footer">
    <w:name w:val="footer"/>
    <w:basedOn w:val="Normal"/>
    <w:link w:val="FooterChar"/>
    <w:uiPriority w:val="99"/>
    <w:unhideWhenUsed/>
    <w:rsid w:val="006F1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3B"/>
  </w:style>
  <w:style w:type="paragraph" w:styleId="BodyTextIndent">
    <w:name w:val="Body Text Indent"/>
    <w:basedOn w:val="Normal"/>
    <w:link w:val="BodyTextIndentChar"/>
    <w:semiHidden/>
    <w:unhideWhenUsed/>
    <w:rsid w:val="006F1C3B"/>
    <w:pPr>
      <w:spacing w:after="0" w:line="240" w:lineRule="auto"/>
      <w:ind w:left="360"/>
    </w:pPr>
    <w:rPr>
      <w:rFonts w:ascii="Times New Roman" w:eastAsia="Times New Roman" w:hAnsi="Times New Roman" w:cs="Times New Roman"/>
      <w:sz w:val="26"/>
      <w:szCs w:val="24"/>
    </w:rPr>
  </w:style>
  <w:style w:type="character" w:customStyle="1" w:styleId="BodyTextIndentChar">
    <w:name w:val="Body Text Indent Char"/>
    <w:basedOn w:val="DefaultParagraphFont"/>
    <w:link w:val="BodyTextIndent"/>
    <w:semiHidden/>
    <w:rsid w:val="006F1C3B"/>
    <w:rPr>
      <w:rFonts w:ascii="Times New Roman" w:eastAsia="Times New Roman" w:hAnsi="Times New Roman" w:cs="Times New Roman"/>
      <w:sz w:val="26"/>
      <w:szCs w:val="24"/>
    </w:rPr>
  </w:style>
  <w:style w:type="paragraph" w:styleId="ListParagraph">
    <w:name w:val="List Paragraph"/>
    <w:basedOn w:val="Normal"/>
    <w:uiPriority w:val="34"/>
    <w:qFormat/>
    <w:rsid w:val="006F1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3B"/>
  </w:style>
  <w:style w:type="paragraph" w:styleId="Footer">
    <w:name w:val="footer"/>
    <w:basedOn w:val="Normal"/>
    <w:link w:val="FooterChar"/>
    <w:uiPriority w:val="99"/>
    <w:unhideWhenUsed/>
    <w:rsid w:val="006F1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3B"/>
  </w:style>
  <w:style w:type="paragraph" w:styleId="BodyTextIndent">
    <w:name w:val="Body Text Indent"/>
    <w:basedOn w:val="Normal"/>
    <w:link w:val="BodyTextIndentChar"/>
    <w:semiHidden/>
    <w:unhideWhenUsed/>
    <w:rsid w:val="006F1C3B"/>
    <w:pPr>
      <w:spacing w:after="0" w:line="240" w:lineRule="auto"/>
      <w:ind w:left="360"/>
    </w:pPr>
    <w:rPr>
      <w:rFonts w:ascii="Times New Roman" w:eastAsia="Times New Roman" w:hAnsi="Times New Roman" w:cs="Times New Roman"/>
      <w:sz w:val="26"/>
      <w:szCs w:val="24"/>
    </w:rPr>
  </w:style>
  <w:style w:type="character" w:customStyle="1" w:styleId="BodyTextIndentChar">
    <w:name w:val="Body Text Indent Char"/>
    <w:basedOn w:val="DefaultParagraphFont"/>
    <w:link w:val="BodyTextIndent"/>
    <w:semiHidden/>
    <w:rsid w:val="006F1C3B"/>
    <w:rPr>
      <w:rFonts w:ascii="Times New Roman" w:eastAsia="Times New Roman" w:hAnsi="Times New Roman" w:cs="Times New Roman"/>
      <w:sz w:val="26"/>
      <w:szCs w:val="24"/>
    </w:rPr>
  </w:style>
  <w:style w:type="paragraph" w:styleId="ListParagraph">
    <w:name w:val="List Paragraph"/>
    <w:basedOn w:val="Normal"/>
    <w:uiPriority w:val="34"/>
    <w:qFormat/>
    <w:rsid w:val="006F1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9863">
      <w:bodyDiv w:val="1"/>
      <w:marLeft w:val="0"/>
      <w:marRight w:val="0"/>
      <w:marTop w:val="0"/>
      <w:marBottom w:val="0"/>
      <w:divBdr>
        <w:top w:val="none" w:sz="0" w:space="0" w:color="auto"/>
        <w:left w:val="none" w:sz="0" w:space="0" w:color="auto"/>
        <w:bottom w:val="none" w:sz="0" w:space="0" w:color="auto"/>
        <w:right w:val="none" w:sz="0" w:space="0" w:color="auto"/>
      </w:divBdr>
    </w:div>
    <w:div w:id="899629723">
      <w:bodyDiv w:val="1"/>
      <w:marLeft w:val="0"/>
      <w:marRight w:val="0"/>
      <w:marTop w:val="0"/>
      <w:marBottom w:val="0"/>
      <w:divBdr>
        <w:top w:val="none" w:sz="0" w:space="0" w:color="auto"/>
        <w:left w:val="none" w:sz="0" w:space="0" w:color="auto"/>
        <w:bottom w:val="none" w:sz="0" w:space="0" w:color="auto"/>
        <w:right w:val="none" w:sz="0" w:space="0" w:color="auto"/>
      </w:divBdr>
    </w:div>
    <w:div w:id="1270963875">
      <w:bodyDiv w:val="1"/>
      <w:marLeft w:val="0"/>
      <w:marRight w:val="0"/>
      <w:marTop w:val="0"/>
      <w:marBottom w:val="0"/>
      <w:divBdr>
        <w:top w:val="none" w:sz="0" w:space="0" w:color="auto"/>
        <w:left w:val="none" w:sz="0" w:space="0" w:color="auto"/>
        <w:bottom w:val="none" w:sz="0" w:space="0" w:color="auto"/>
        <w:right w:val="none" w:sz="0" w:space="0" w:color="auto"/>
      </w:divBdr>
    </w:div>
    <w:div w:id="1549339361">
      <w:bodyDiv w:val="1"/>
      <w:marLeft w:val="0"/>
      <w:marRight w:val="0"/>
      <w:marTop w:val="0"/>
      <w:marBottom w:val="0"/>
      <w:divBdr>
        <w:top w:val="none" w:sz="0" w:space="0" w:color="auto"/>
        <w:left w:val="none" w:sz="0" w:space="0" w:color="auto"/>
        <w:bottom w:val="none" w:sz="0" w:space="0" w:color="auto"/>
        <w:right w:val="none" w:sz="0" w:space="0" w:color="auto"/>
      </w:divBdr>
    </w:div>
    <w:div w:id="1779138029">
      <w:bodyDiv w:val="1"/>
      <w:marLeft w:val="0"/>
      <w:marRight w:val="0"/>
      <w:marTop w:val="0"/>
      <w:marBottom w:val="0"/>
      <w:divBdr>
        <w:top w:val="none" w:sz="0" w:space="0" w:color="auto"/>
        <w:left w:val="none" w:sz="0" w:space="0" w:color="auto"/>
        <w:bottom w:val="none" w:sz="0" w:space="0" w:color="auto"/>
        <w:right w:val="none" w:sz="0" w:space="0" w:color="auto"/>
      </w:divBdr>
    </w:div>
    <w:div w:id="19665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2425</Characters>
  <Application>Microsoft Office Word</Application>
  <DocSecurity>0</DocSecurity>
  <Lines>20</Lines>
  <Paragraphs>5</Paragraphs>
  <ScaleCrop>false</ScaleCrop>
  <Company>Microsoft</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2018-01-09T17:27:00Z</dcterms:created>
  <dcterms:modified xsi:type="dcterms:W3CDTF">2018-01-09T17:30:00Z</dcterms:modified>
</cp:coreProperties>
</file>