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5E" w:rsidRDefault="000C6867" w:rsidP="00BE375E">
      <w:pPr>
        <w:spacing w:after="0" w:line="240" w:lineRule="auto"/>
        <w:rPr>
          <w:rFonts w:ascii="Verdana" w:hAnsi="Verdana"/>
          <w:sz w:val="20"/>
          <w:szCs w:val="20"/>
        </w:rPr>
      </w:pPr>
      <w:r>
        <w:rPr>
          <w:rFonts w:ascii="Verdana" w:hAnsi="Verdana"/>
          <w:b/>
          <w:sz w:val="20"/>
          <w:szCs w:val="20"/>
        </w:rPr>
        <w:t>R</w:t>
      </w:r>
      <w:r w:rsidR="00BE375E" w:rsidRPr="006821A3">
        <w:rPr>
          <w:rFonts w:ascii="Verdana" w:hAnsi="Verdana"/>
          <w:b/>
          <w:sz w:val="20"/>
          <w:szCs w:val="20"/>
        </w:rPr>
        <w:t>eports To:</w:t>
      </w:r>
      <w:r w:rsidR="00BE375E" w:rsidRPr="00BE375E">
        <w:rPr>
          <w:rFonts w:ascii="Verdana" w:hAnsi="Verdana"/>
          <w:sz w:val="20"/>
          <w:szCs w:val="20"/>
        </w:rPr>
        <w:t xml:space="preserve"> Clinic Program Manager</w:t>
      </w:r>
    </w:p>
    <w:p w:rsidR="00BE375E" w:rsidRPr="00BE375E" w:rsidRDefault="00BE375E" w:rsidP="00BE375E">
      <w:pPr>
        <w:spacing w:after="0" w:line="240" w:lineRule="auto"/>
        <w:rPr>
          <w:rFonts w:ascii="Verdana" w:hAnsi="Verdana"/>
          <w:sz w:val="20"/>
          <w:szCs w:val="20"/>
        </w:rPr>
      </w:pPr>
    </w:p>
    <w:p w:rsidR="00BE375E" w:rsidRDefault="00BE375E" w:rsidP="00BE375E">
      <w:pPr>
        <w:spacing w:after="0" w:line="240" w:lineRule="auto"/>
        <w:rPr>
          <w:rFonts w:ascii="Verdana" w:hAnsi="Verdana"/>
          <w:sz w:val="20"/>
          <w:szCs w:val="20"/>
        </w:rPr>
      </w:pPr>
      <w:r w:rsidRPr="006821A3">
        <w:rPr>
          <w:rFonts w:ascii="Verdana" w:hAnsi="Verdana"/>
          <w:b/>
          <w:sz w:val="20"/>
          <w:szCs w:val="20"/>
        </w:rPr>
        <w:t>Purpose:</w:t>
      </w:r>
      <w:r w:rsidRPr="00BE375E">
        <w:rPr>
          <w:rFonts w:ascii="Verdana" w:hAnsi="Verdana"/>
          <w:sz w:val="20"/>
          <w:szCs w:val="20"/>
        </w:rPr>
        <w:t xml:space="preserve"> [CHC] seeks a Clinical Case Manager to provide case management and engage clients using strength-based methodologies in order to establish an alliance to assure that the consumer is respected, safe, and supported to reach goals identified by the consumer, case manager, and the primary care team.</w:t>
      </w:r>
    </w:p>
    <w:p w:rsidR="00BE375E" w:rsidRPr="00BE375E" w:rsidRDefault="00BE375E" w:rsidP="00BE375E">
      <w:pPr>
        <w:spacing w:after="0" w:line="240" w:lineRule="auto"/>
        <w:rPr>
          <w:rFonts w:ascii="Verdana" w:hAnsi="Verdana"/>
          <w:sz w:val="20"/>
          <w:szCs w:val="20"/>
        </w:rPr>
      </w:pPr>
    </w:p>
    <w:p w:rsidR="00BE375E" w:rsidRPr="006821A3" w:rsidRDefault="00BE375E" w:rsidP="00BE375E">
      <w:pPr>
        <w:spacing w:after="0" w:line="240" w:lineRule="auto"/>
        <w:rPr>
          <w:rFonts w:ascii="Verdana" w:hAnsi="Verdana" w:cs="Arial"/>
          <w:b/>
          <w:sz w:val="20"/>
          <w:szCs w:val="20"/>
        </w:rPr>
      </w:pPr>
      <w:r w:rsidRPr="006821A3">
        <w:rPr>
          <w:rFonts w:ascii="Verdana" w:hAnsi="Verdana" w:cs="Arial"/>
          <w:b/>
          <w:sz w:val="20"/>
          <w:szCs w:val="20"/>
        </w:rPr>
        <w:t>Primary Responsibilities:</w:t>
      </w:r>
      <w:bookmarkStart w:id="0" w:name="_GoBack"/>
      <w:bookmarkEnd w:id="0"/>
    </w:p>
    <w:p w:rsidR="00BE375E" w:rsidRPr="00BE375E" w:rsidRDefault="00BE375E" w:rsidP="00BE375E">
      <w:pPr>
        <w:numPr>
          <w:ilvl w:val="0"/>
          <w:numId w:val="1"/>
        </w:numPr>
        <w:spacing w:after="0" w:line="240" w:lineRule="auto"/>
        <w:rPr>
          <w:rFonts w:ascii="Verdana" w:hAnsi="Verdana"/>
          <w:sz w:val="20"/>
          <w:szCs w:val="20"/>
        </w:rPr>
      </w:pPr>
      <w:r w:rsidRPr="00BE375E">
        <w:rPr>
          <w:rFonts w:ascii="Verdana" w:hAnsi="Verdana"/>
          <w:sz w:val="20"/>
          <w:szCs w:val="20"/>
        </w:rPr>
        <w:t>Performs accurate, DSM-based assessments of clients’ mental health status (including differential diagnosis).</w:t>
      </w:r>
    </w:p>
    <w:p w:rsidR="00BE375E" w:rsidRPr="00BE375E" w:rsidRDefault="00BE375E" w:rsidP="00BE375E">
      <w:pPr>
        <w:numPr>
          <w:ilvl w:val="0"/>
          <w:numId w:val="1"/>
        </w:numPr>
        <w:spacing w:after="0" w:line="240" w:lineRule="auto"/>
        <w:rPr>
          <w:rFonts w:ascii="Verdana" w:hAnsi="Verdana"/>
          <w:sz w:val="20"/>
          <w:szCs w:val="20"/>
        </w:rPr>
      </w:pPr>
      <w:r w:rsidRPr="00BE375E">
        <w:rPr>
          <w:rFonts w:ascii="Verdana" w:hAnsi="Verdana"/>
          <w:sz w:val="20"/>
          <w:szCs w:val="20"/>
        </w:rPr>
        <w:t>Develops appropriate mental health goals as part of clients’ treatment plans.</w:t>
      </w:r>
    </w:p>
    <w:p w:rsidR="00BE375E" w:rsidRPr="00BE375E" w:rsidRDefault="00BE375E" w:rsidP="00BE375E">
      <w:pPr>
        <w:numPr>
          <w:ilvl w:val="0"/>
          <w:numId w:val="1"/>
        </w:numPr>
        <w:spacing w:after="0" w:line="240" w:lineRule="auto"/>
        <w:rPr>
          <w:rFonts w:ascii="Verdana" w:hAnsi="Verdana"/>
          <w:sz w:val="20"/>
          <w:szCs w:val="20"/>
        </w:rPr>
      </w:pPr>
      <w:r w:rsidRPr="00BE375E">
        <w:rPr>
          <w:rFonts w:ascii="Verdana" w:hAnsi="Verdana"/>
          <w:sz w:val="20"/>
          <w:szCs w:val="20"/>
        </w:rPr>
        <w:t>Provides skillful and appropriate treatment interventions to clients (such as cognitive behavioral therapy, one-on-one individual counseling or group therapy).</w:t>
      </w:r>
    </w:p>
    <w:p w:rsidR="00BE375E" w:rsidRPr="00BE375E" w:rsidRDefault="00BE375E" w:rsidP="00BE375E">
      <w:pPr>
        <w:numPr>
          <w:ilvl w:val="0"/>
          <w:numId w:val="1"/>
        </w:numPr>
        <w:spacing w:after="0" w:line="240" w:lineRule="auto"/>
        <w:rPr>
          <w:rFonts w:ascii="Verdana" w:hAnsi="Verdana"/>
          <w:sz w:val="20"/>
          <w:szCs w:val="20"/>
        </w:rPr>
      </w:pPr>
      <w:r w:rsidRPr="00BE375E">
        <w:rPr>
          <w:rFonts w:ascii="Verdana" w:hAnsi="Verdana"/>
          <w:sz w:val="20"/>
          <w:szCs w:val="20"/>
        </w:rPr>
        <w:t>Accesses services and situations for both immediate and long-term needs of clients, including:  identification (ID) information, transitional and permanent housing, income maintenance and insurance benefits, and psychiatric medication.</w:t>
      </w:r>
    </w:p>
    <w:p w:rsidR="00BE375E" w:rsidRDefault="00BE375E" w:rsidP="00BE375E">
      <w:pPr>
        <w:numPr>
          <w:ilvl w:val="0"/>
          <w:numId w:val="1"/>
        </w:numPr>
        <w:spacing w:after="0" w:line="240" w:lineRule="auto"/>
        <w:rPr>
          <w:rFonts w:ascii="Verdana" w:hAnsi="Verdana"/>
          <w:sz w:val="20"/>
          <w:szCs w:val="20"/>
        </w:rPr>
      </w:pPr>
      <w:r w:rsidRPr="00BE375E">
        <w:rPr>
          <w:rFonts w:ascii="Verdana" w:hAnsi="Verdana"/>
          <w:sz w:val="20"/>
          <w:szCs w:val="20"/>
        </w:rPr>
        <w:t>Develops a treatment plan for each client that includes all activities and services that are essential to meet the specific needs of the client.</w:t>
      </w:r>
    </w:p>
    <w:p w:rsidR="00BE375E" w:rsidRPr="00BE375E" w:rsidRDefault="00BE375E" w:rsidP="00BE375E">
      <w:pPr>
        <w:spacing w:after="0" w:line="240" w:lineRule="auto"/>
        <w:ind w:left="720"/>
        <w:rPr>
          <w:rFonts w:ascii="Verdana" w:hAnsi="Verdana"/>
          <w:sz w:val="20"/>
          <w:szCs w:val="20"/>
        </w:rPr>
      </w:pPr>
    </w:p>
    <w:p w:rsidR="00BE375E" w:rsidRPr="006821A3" w:rsidRDefault="00BE375E" w:rsidP="00BE375E">
      <w:pPr>
        <w:spacing w:after="0" w:line="240" w:lineRule="auto"/>
        <w:rPr>
          <w:rFonts w:ascii="Verdana" w:hAnsi="Verdana" w:cs="Arial"/>
          <w:b/>
          <w:sz w:val="20"/>
          <w:szCs w:val="20"/>
        </w:rPr>
      </w:pPr>
      <w:r w:rsidRPr="006821A3">
        <w:rPr>
          <w:rFonts w:ascii="Verdana" w:hAnsi="Verdana" w:cs="Arial"/>
          <w:b/>
          <w:sz w:val="20"/>
          <w:szCs w:val="20"/>
        </w:rPr>
        <w:t>Qualifications Summary:</w:t>
      </w:r>
    </w:p>
    <w:p w:rsidR="00BE375E" w:rsidRPr="00BE375E" w:rsidRDefault="00BE375E" w:rsidP="00BE375E">
      <w:pPr>
        <w:numPr>
          <w:ilvl w:val="0"/>
          <w:numId w:val="2"/>
        </w:numPr>
        <w:spacing w:after="0" w:line="240" w:lineRule="auto"/>
        <w:rPr>
          <w:rFonts w:ascii="Verdana" w:hAnsi="Verdana"/>
          <w:sz w:val="20"/>
          <w:szCs w:val="20"/>
        </w:rPr>
      </w:pPr>
      <w:r w:rsidRPr="00BE375E">
        <w:rPr>
          <w:rFonts w:ascii="Verdana" w:hAnsi="Verdana"/>
          <w:sz w:val="20"/>
          <w:szCs w:val="20"/>
        </w:rPr>
        <w:t>Bachelor’s degree in social work or related field required; Master’s degree strongly preferred.</w:t>
      </w:r>
    </w:p>
    <w:p w:rsidR="00BE375E" w:rsidRPr="00BE375E" w:rsidRDefault="00BE375E" w:rsidP="00BE375E">
      <w:pPr>
        <w:numPr>
          <w:ilvl w:val="0"/>
          <w:numId w:val="2"/>
        </w:numPr>
        <w:spacing w:after="0" w:line="240" w:lineRule="auto"/>
        <w:rPr>
          <w:rFonts w:ascii="Verdana" w:hAnsi="Verdana"/>
          <w:sz w:val="20"/>
          <w:szCs w:val="20"/>
        </w:rPr>
      </w:pPr>
      <w:r w:rsidRPr="00BE375E">
        <w:rPr>
          <w:rFonts w:ascii="Verdana" w:hAnsi="Verdana"/>
          <w:sz w:val="20"/>
          <w:szCs w:val="20"/>
        </w:rPr>
        <w:t>Proven clinical competence in the assessment and treatment of mental illness and crisis intervention.</w:t>
      </w:r>
    </w:p>
    <w:p w:rsidR="00BE375E" w:rsidRPr="00BE375E" w:rsidRDefault="00BE375E" w:rsidP="00BE375E">
      <w:pPr>
        <w:numPr>
          <w:ilvl w:val="0"/>
          <w:numId w:val="2"/>
        </w:numPr>
        <w:spacing w:after="0" w:line="240" w:lineRule="auto"/>
        <w:rPr>
          <w:rFonts w:ascii="Verdana" w:hAnsi="Verdana"/>
          <w:sz w:val="20"/>
          <w:szCs w:val="20"/>
        </w:rPr>
      </w:pPr>
      <w:r w:rsidRPr="00BE375E">
        <w:rPr>
          <w:rFonts w:ascii="Verdana" w:hAnsi="Verdana"/>
          <w:sz w:val="20"/>
          <w:szCs w:val="20"/>
        </w:rPr>
        <w:t>Knowledge of Colorado 27-10 Rules and Regulations.</w:t>
      </w:r>
    </w:p>
    <w:p w:rsidR="00BE375E" w:rsidRPr="00BE375E" w:rsidRDefault="00BE375E" w:rsidP="00BE375E">
      <w:pPr>
        <w:numPr>
          <w:ilvl w:val="0"/>
          <w:numId w:val="2"/>
        </w:numPr>
        <w:spacing w:after="0" w:line="240" w:lineRule="auto"/>
        <w:rPr>
          <w:rFonts w:ascii="Verdana" w:hAnsi="Verdana"/>
          <w:sz w:val="20"/>
          <w:szCs w:val="20"/>
        </w:rPr>
      </w:pPr>
      <w:r w:rsidRPr="00BE375E">
        <w:rPr>
          <w:rFonts w:ascii="Verdana" w:hAnsi="Verdana"/>
          <w:sz w:val="20"/>
          <w:szCs w:val="20"/>
        </w:rPr>
        <w:t>Able to pass automobile insurance carrier’s motor vehicle record investigation and reliable transportation.</w:t>
      </w:r>
    </w:p>
    <w:p w:rsidR="00BE375E" w:rsidRPr="00BE375E" w:rsidRDefault="00BE375E" w:rsidP="00BE375E">
      <w:pPr>
        <w:spacing w:after="0" w:line="240" w:lineRule="auto"/>
        <w:rPr>
          <w:rFonts w:ascii="Verdana" w:hAnsi="Verdana"/>
          <w:sz w:val="20"/>
          <w:szCs w:val="20"/>
        </w:rPr>
      </w:pPr>
    </w:p>
    <w:sectPr w:rsidR="00BE375E" w:rsidRPr="00BE37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67" w:rsidRDefault="000C6867" w:rsidP="000C6867">
      <w:pPr>
        <w:spacing w:after="0" w:line="240" w:lineRule="auto"/>
      </w:pPr>
      <w:r>
        <w:separator/>
      </w:r>
    </w:p>
  </w:endnote>
  <w:endnote w:type="continuationSeparator" w:id="0">
    <w:p w:rsidR="000C6867" w:rsidRDefault="000C6867" w:rsidP="000C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67" w:rsidRDefault="000C6867" w:rsidP="000C6867">
      <w:pPr>
        <w:spacing w:after="0" w:line="240" w:lineRule="auto"/>
      </w:pPr>
      <w:r>
        <w:separator/>
      </w:r>
    </w:p>
  </w:footnote>
  <w:footnote w:type="continuationSeparator" w:id="0">
    <w:p w:rsidR="000C6867" w:rsidRDefault="000C6867" w:rsidP="000C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67" w:rsidRPr="000C6867" w:rsidRDefault="000C6867" w:rsidP="000C6867">
    <w:pPr>
      <w:pStyle w:val="Header"/>
      <w:jc w:val="right"/>
      <w:rPr>
        <w:rFonts w:ascii="Verdana" w:hAnsi="Verdana"/>
      </w:rPr>
    </w:pPr>
    <w:r w:rsidRPr="000C6867">
      <w:rPr>
        <w:rFonts w:ascii="Verdana" w:hAnsi="Verdana"/>
      </w:rPr>
      <w:t>Case Manager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004"/>
    <w:multiLevelType w:val="hybridMultilevel"/>
    <w:tmpl w:val="FC306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7F0C72"/>
    <w:multiLevelType w:val="hybridMultilevel"/>
    <w:tmpl w:val="213A0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5E"/>
    <w:rsid w:val="000C6867"/>
    <w:rsid w:val="004326E5"/>
    <w:rsid w:val="006821A3"/>
    <w:rsid w:val="00BE375E"/>
    <w:rsid w:val="00F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67"/>
  </w:style>
  <w:style w:type="paragraph" w:styleId="Footer">
    <w:name w:val="footer"/>
    <w:basedOn w:val="Normal"/>
    <w:link w:val="FooterChar"/>
    <w:uiPriority w:val="99"/>
    <w:unhideWhenUsed/>
    <w:rsid w:val="000C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67"/>
  </w:style>
  <w:style w:type="paragraph" w:styleId="Footer">
    <w:name w:val="footer"/>
    <w:basedOn w:val="Normal"/>
    <w:link w:val="FooterChar"/>
    <w:uiPriority w:val="99"/>
    <w:unhideWhenUsed/>
    <w:rsid w:val="000C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2017-08-18T19:54:00Z</dcterms:created>
  <dcterms:modified xsi:type="dcterms:W3CDTF">2017-09-15T20:34:00Z</dcterms:modified>
</cp:coreProperties>
</file>