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C" w:rsidRPr="007E1E2C" w:rsidRDefault="00C4160C" w:rsidP="00C4160C">
      <w:pPr>
        <w:pStyle w:val="NoSpacing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b/>
          <w:sz w:val="20"/>
          <w:szCs w:val="20"/>
        </w:rPr>
        <w:t>Reports to:</w:t>
      </w:r>
      <w:r w:rsidRPr="007E1E2C">
        <w:rPr>
          <w:rFonts w:ascii="Verdana" w:hAnsi="Verdana" w:cs="Arial"/>
          <w:sz w:val="20"/>
          <w:szCs w:val="20"/>
        </w:rPr>
        <w:t xml:space="preserve"> Chief Compliance and Development Officer</w:t>
      </w:r>
    </w:p>
    <w:p w:rsidR="00C4160C" w:rsidRPr="007E1E2C" w:rsidRDefault="00C4160C" w:rsidP="00C4160C">
      <w:pPr>
        <w:pStyle w:val="NoSpacing"/>
        <w:rPr>
          <w:rFonts w:ascii="Verdana" w:hAnsi="Verdana" w:cs="Arial"/>
          <w:sz w:val="20"/>
          <w:szCs w:val="20"/>
        </w:rPr>
      </w:pPr>
    </w:p>
    <w:p w:rsidR="00B33970" w:rsidRPr="007E1E2C" w:rsidRDefault="00B33970" w:rsidP="00C4160C">
      <w:pPr>
        <w:rPr>
          <w:rFonts w:ascii="Verdana" w:hAnsi="Verdana" w:cs="Arial"/>
          <w:b/>
          <w:sz w:val="20"/>
          <w:szCs w:val="20"/>
        </w:rPr>
      </w:pPr>
      <w:r w:rsidRPr="007E1E2C">
        <w:rPr>
          <w:rFonts w:ascii="Verdana" w:hAnsi="Verdana" w:cs="Arial"/>
          <w:b/>
          <w:sz w:val="20"/>
          <w:szCs w:val="20"/>
        </w:rPr>
        <w:t xml:space="preserve">Job Summary: </w:t>
      </w:r>
      <w:r w:rsidRPr="007E1E2C">
        <w:rPr>
          <w:rFonts w:ascii="Verdana" w:hAnsi="Verdana" w:cs="Arial"/>
          <w:sz w:val="20"/>
          <w:szCs w:val="20"/>
        </w:rPr>
        <w:t>The Quality Manager (QM) supports the development and implementation of quality assurance measu</w:t>
      </w:r>
      <w:bookmarkStart w:id="0" w:name="_GoBack"/>
      <w:bookmarkEnd w:id="0"/>
      <w:r w:rsidRPr="007E1E2C">
        <w:rPr>
          <w:rFonts w:ascii="Verdana" w:hAnsi="Verdana" w:cs="Arial"/>
          <w:sz w:val="20"/>
          <w:szCs w:val="20"/>
        </w:rPr>
        <w:t xml:space="preserve">rements/audits/reviews, and assists in improving quality management processes through the [CHC] system. The QM manages quality assurance programs including patient satisfaction, risk management, safety, emergency measures, and QA systems as they pertain to the [CHC] strategic plan. The QM participates on the Executive Management Team as appropriate, leads the QA Committee, Safety Committee, and subsequent sub-committees as appropriate. </w:t>
      </w:r>
      <w:proofErr w:type="gramStart"/>
      <w:r w:rsidRPr="007E1E2C">
        <w:rPr>
          <w:rFonts w:ascii="Verdana" w:hAnsi="Verdana" w:cs="Arial"/>
          <w:sz w:val="20"/>
          <w:szCs w:val="20"/>
        </w:rPr>
        <w:t>Travels as needed between [CHC] clinics and state/national trainings.</w:t>
      </w:r>
      <w:proofErr w:type="gramEnd"/>
    </w:p>
    <w:p w:rsidR="00C4160C" w:rsidRPr="007E1E2C" w:rsidRDefault="00C4160C" w:rsidP="00B33970">
      <w:pPr>
        <w:spacing w:after="0"/>
        <w:rPr>
          <w:rFonts w:ascii="Verdana" w:hAnsi="Verdana" w:cs="Arial"/>
          <w:b/>
          <w:sz w:val="20"/>
          <w:szCs w:val="20"/>
        </w:rPr>
      </w:pPr>
      <w:r w:rsidRPr="007E1E2C">
        <w:rPr>
          <w:rFonts w:ascii="Verdana" w:hAnsi="Verdana" w:cs="Arial"/>
          <w:b/>
          <w:sz w:val="20"/>
          <w:szCs w:val="20"/>
        </w:rPr>
        <w:t>Qualifications:</w:t>
      </w:r>
    </w:p>
    <w:p w:rsidR="00C4160C" w:rsidRPr="007E1E2C" w:rsidRDefault="00CC47DE" w:rsidP="00B33970">
      <w:pPr>
        <w:pStyle w:val="ListParagraph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Bachelor’s degree (M</w:t>
      </w:r>
      <w:r w:rsidR="00C4160C" w:rsidRPr="007E1E2C">
        <w:rPr>
          <w:rFonts w:ascii="Verdana" w:hAnsi="Verdana" w:cs="Arial"/>
          <w:sz w:val="20"/>
          <w:szCs w:val="20"/>
        </w:rPr>
        <w:t xml:space="preserve">aster’s preferred) in appropriate field (public health, health </w:t>
      </w:r>
      <w:r w:rsidR="00265C47" w:rsidRPr="007E1E2C">
        <w:rPr>
          <w:rFonts w:ascii="Verdana" w:hAnsi="Verdana" w:cs="Arial"/>
          <w:sz w:val="20"/>
          <w:szCs w:val="20"/>
        </w:rPr>
        <w:t>administration, or other health-</w:t>
      </w:r>
      <w:r w:rsidR="00C4160C" w:rsidRPr="007E1E2C">
        <w:rPr>
          <w:rFonts w:ascii="Verdana" w:hAnsi="Verdana" w:cs="Arial"/>
          <w:sz w:val="20"/>
          <w:szCs w:val="20"/>
        </w:rPr>
        <w:t>related field).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At least 3 years of experience in the fields of health, public health, or social service. 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Familiarity with the National Committee for Quality Assurance (NCQA) and Center for Medicare/Medicaid Services (CMS) Meaningful Use Standards is preferred.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NCQA Certified Content Expert and/or Quality Improvement certification is preferred.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Demonstrated knowledge about health care services and quality improvement.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Cultural competence for our patient population.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Excellent organizational skills and strong written and verbal communication skills.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Demonstrated ability in building and maintaining effective partnerships internally and externally with an awareness of community resources.</w:t>
      </w:r>
    </w:p>
    <w:p w:rsidR="00C4160C" w:rsidRPr="007E1E2C" w:rsidRDefault="00C4160C" w:rsidP="00C4160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Demonstrated ability in grant writing is desirable.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Demonstrated ability to work with customer/client groups and/or experience in membership organizations.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Ability to work and/or lead as a team member and work effectively with diverse people.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Ability to work with minimal supervision and maximum accountability with the ability to problem </w:t>
      </w:r>
      <w:proofErr w:type="gramStart"/>
      <w:r w:rsidRPr="007E1E2C">
        <w:rPr>
          <w:rFonts w:ascii="Verdana" w:hAnsi="Verdana" w:cs="Arial"/>
          <w:sz w:val="20"/>
          <w:szCs w:val="20"/>
        </w:rPr>
        <w:t>solve</w:t>
      </w:r>
      <w:proofErr w:type="gramEnd"/>
      <w:r w:rsidRPr="007E1E2C">
        <w:rPr>
          <w:rFonts w:ascii="Verdana" w:hAnsi="Verdana" w:cs="Arial"/>
          <w:sz w:val="20"/>
          <w:szCs w:val="20"/>
        </w:rPr>
        <w:t xml:space="preserve"> and work independently and collaboratively as a member or leader of a team.</w:t>
      </w:r>
    </w:p>
    <w:p w:rsidR="00C4160C" w:rsidRPr="007E1E2C" w:rsidRDefault="00265C47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A professional demeanor and a </w:t>
      </w:r>
      <w:r w:rsidR="00C4160C" w:rsidRPr="007E1E2C">
        <w:rPr>
          <w:rFonts w:ascii="Verdana" w:hAnsi="Verdana" w:cs="Arial"/>
          <w:sz w:val="20"/>
          <w:szCs w:val="20"/>
        </w:rPr>
        <w:t>pleasant manner in telephone and personal contacts.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Analytical skills with the ability to manage and prioritize multiple tasks.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Fluency in written and spoken English.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Ability to travel nationally and around the states of Idaho and Oregon.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Strong computer skills, particularly competence in Microsoft Office – Word, Excel, Outlook, PowerPoint, OneNote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&amp; the Internet.</w:t>
      </w:r>
    </w:p>
    <w:p w:rsidR="00C4160C" w:rsidRPr="007E1E2C" w:rsidRDefault="00C4160C" w:rsidP="00CC47DE">
      <w:pPr>
        <w:pStyle w:val="ListParagraph"/>
        <w:numPr>
          <w:ilvl w:val="0"/>
          <w:numId w:val="1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Valid Driver’s License and clean driving record.</w:t>
      </w:r>
    </w:p>
    <w:p w:rsidR="00C4160C" w:rsidRPr="007E1E2C" w:rsidRDefault="00C4160C" w:rsidP="00B33970">
      <w:pPr>
        <w:spacing w:after="0"/>
        <w:rPr>
          <w:rFonts w:ascii="Verdana" w:hAnsi="Verdana" w:cs="Arial"/>
          <w:b/>
          <w:sz w:val="20"/>
          <w:szCs w:val="20"/>
        </w:rPr>
      </w:pPr>
      <w:r w:rsidRPr="007E1E2C">
        <w:rPr>
          <w:rFonts w:ascii="Verdana" w:hAnsi="Verdana" w:cs="Arial"/>
          <w:b/>
          <w:sz w:val="20"/>
          <w:szCs w:val="20"/>
        </w:rPr>
        <w:t>Responsibilities:</w:t>
      </w:r>
    </w:p>
    <w:p w:rsidR="00C4160C" w:rsidRPr="007E1E2C" w:rsidRDefault="00C4160C" w:rsidP="00B33970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Develop, meet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maintain objectives, coordinate and implement metrics, performance targets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reporting requirements, work plans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best practices for PCMH, PCPCH, Meaningful Use initiatives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other QI recognition programs in line with the [CHC] mission and goals.  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Acts as a change agent, driving process improvement, coordinating data collection, con</w:t>
      </w:r>
      <w:r w:rsidR="00265C47" w:rsidRPr="007E1E2C">
        <w:rPr>
          <w:rFonts w:ascii="Verdana" w:hAnsi="Verdana" w:cs="Arial"/>
          <w:sz w:val="20"/>
          <w:szCs w:val="20"/>
        </w:rPr>
        <w:t>ducting gap/root-cause analyses</w:t>
      </w:r>
      <w:r w:rsidRPr="007E1E2C">
        <w:rPr>
          <w:rFonts w:ascii="Verdana" w:hAnsi="Verdana" w:cs="Arial"/>
          <w:sz w:val="20"/>
          <w:szCs w:val="20"/>
        </w:rPr>
        <w:t xml:space="preserve"> and quality reviews for PCMH, PCPCH, and Meaningful Use reco</w:t>
      </w:r>
      <w:r w:rsidR="00265C47" w:rsidRPr="007E1E2C">
        <w:rPr>
          <w:rFonts w:ascii="Verdana" w:hAnsi="Verdana" w:cs="Arial"/>
          <w:sz w:val="20"/>
          <w:szCs w:val="20"/>
        </w:rPr>
        <w:t xml:space="preserve">gnition applications. Reporting, </w:t>
      </w:r>
      <w:r w:rsidRPr="007E1E2C">
        <w:rPr>
          <w:rFonts w:ascii="Verdana" w:hAnsi="Verdana" w:cs="Arial"/>
          <w:sz w:val="20"/>
          <w:szCs w:val="20"/>
        </w:rPr>
        <w:t>maintaining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renewing recognitions. 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lastRenderedPageBreak/>
        <w:t>Collaborates, plans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organizes the implementation, monitoring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reassessment of QA &amp; activities and initiatives to meet established objectives and goals. 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Maintains knowledge of current resources, legislative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program changes relevant to PCMH, PCPCH, </w:t>
      </w:r>
      <w:r w:rsidR="00265C47" w:rsidRPr="007E1E2C">
        <w:rPr>
          <w:rFonts w:ascii="Verdana" w:hAnsi="Verdana" w:cs="Arial"/>
          <w:sz w:val="20"/>
          <w:szCs w:val="20"/>
        </w:rPr>
        <w:t xml:space="preserve">and </w:t>
      </w:r>
      <w:r w:rsidRPr="007E1E2C">
        <w:rPr>
          <w:rFonts w:ascii="Verdana" w:hAnsi="Verdana" w:cs="Arial"/>
          <w:sz w:val="20"/>
          <w:szCs w:val="20"/>
        </w:rPr>
        <w:t xml:space="preserve">medical home recognition programs, </w:t>
      </w:r>
      <w:r w:rsidR="00265C47" w:rsidRPr="007E1E2C">
        <w:rPr>
          <w:rFonts w:ascii="Verdana" w:hAnsi="Verdana" w:cs="Arial"/>
          <w:sz w:val="20"/>
          <w:szCs w:val="20"/>
        </w:rPr>
        <w:t xml:space="preserve">and </w:t>
      </w:r>
      <w:r w:rsidRPr="007E1E2C">
        <w:rPr>
          <w:rFonts w:ascii="Verdana" w:hAnsi="Verdana" w:cs="Arial"/>
          <w:sz w:val="20"/>
          <w:szCs w:val="20"/>
        </w:rPr>
        <w:t>Meaningful Use and QA initiatives.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Develops and implements Patient Satisfaction Surveys and Patient Comment processes; assists with result tabulations and disseminations; develops action plans from results and implements appropriate changes to process and workflows.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Develops and implements the [CHC] Patient Advisory Council.  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Assists Medical/Dental Directors with reviews of clinical staff for compliance with [CHC] policies and procedures and with regulatory and recognition requirements. 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Partners with Medical/Dental Directors and other management st</w:t>
      </w:r>
      <w:r w:rsidR="00265C47" w:rsidRPr="007E1E2C">
        <w:rPr>
          <w:rFonts w:ascii="Verdana" w:hAnsi="Verdana" w:cs="Arial"/>
          <w:sz w:val="20"/>
          <w:szCs w:val="20"/>
        </w:rPr>
        <w:t>aff on documentation guidelines</w:t>
      </w:r>
      <w:r w:rsidRPr="007E1E2C">
        <w:rPr>
          <w:rFonts w:ascii="Verdana" w:hAnsi="Verdana" w:cs="Arial"/>
          <w:sz w:val="20"/>
          <w:szCs w:val="20"/>
        </w:rPr>
        <w:t xml:space="preserve"> and QA training and assistance.</w:t>
      </w:r>
    </w:p>
    <w:p w:rsidR="00C4160C" w:rsidRPr="007E1E2C" w:rsidRDefault="00C4160C" w:rsidP="00C4160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Analyzes/monitors data and clinical performance to identify trends, resource utilization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emerging issues to prepare reports describing individual and clinic-wide performance for presentation to QA/QI committee.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Assists with defining, creating,</w:t>
      </w:r>
      <w:r w:rsidR="00265C47" w:rsidRPr="007E1E2C">
        <w:rPr>
          <w:rFonts w:ascii="Verdana" w:hAnsi="Verdana" w:cs="Arial"/>
          <w:sz w:val="20"/>
          <w:szCs w:val="20"/>
        </w:rPr>
        <w:t xml:space="preserve"> and</w:t>
      </w:r>
      <w:r w:rsidRPr="007E1E2C">
        <w:rPr>
          <w:rFonts w:ascii="Verdana" w:hAnsi="Verdana" w:cs="Arial"/>
          <w:sz w:val="20"/>
          <w:szCs w:val="20"/>
        </w:rPr>
        <w:t xml:space="preserve"> revising quality policies and procedures in conjunction with the Medical Director, Chief Operations Officer, and Chief Compliance and Development Officer. 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Develops effective relationships with partners and other key stakeholders to promote a cooperative and constructive environment for improvement. 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Coordinate with providers and clinic staff to promote communication, collaboration, and to ensure adherence to healthcare QA/QI guidelines. 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Plan and facilitate meetings, coaching</w:t>
      </w:r>
      <w:r w:rsidR="00265C47" w:rsidRPr="007E1E2C">
        <w:rPr>
          <w:rFonts w:ascii="Verdana" w:hAnsi="Verdana" w:cs="Arial"/>
          <w:sz w:val="20"/>
          <w:szCs w:val="20"/>
        </w:rPr>
        <w:t>,</w:t>
      </w:r>
      <w:r w:rsidRPr="007E1E2C">
        <w:rPr>
          <w:rFonts w:ascii="Verdana" w:hAnsi="Verdana" w:cs="Arial"/>
          <w:sz w:val="20"/>
          <w:szCs w:val="20"/>
        </w:rPr>
        <w:t xml:space="preserve"> and transformation efforts, trainings, technical assistance, webinars, and conference calls in relation to QA, Meaningful Use, PCMH, PCPCH, and medical home recognition programs.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Maintains effective communication with key staff for implementation and maintenance of QI program initiatives.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Assists in implementation of Per Member </w:t>
      </w:r>
      <w:r w:rsidR="00265C47" w:rsidRPr="007E1E2C">
        <w:rPr>
          <w:rFonts w:ascii="Verdana" w:hAnsi="Verdana" w:cs="Arial"/>
          <w:sz w:val="20"/>
          <w:szCs w:val="20"/>
        </w:rPr>
        <w:t>p</w:t>
      </w:r>
      <w:r w:rsidRPr="007E1E2C">
        <w:rPr>
          <w:rFonts w:ascii="Verdana" w:hAnsi="Verdana" w:cs="Arial"/>
          <w:sz w:val="20"/>
          <w:szCs w:val="20"/>
        </w:rPr>
        <w:t xml:space="preserve">er Month (PMPM) incentive contracts in conjunction with the Chief Financial Officer. 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 xml:space="preserve">Increase profitability for clinics through QA initiatives; assist with management of QA funding to maintain best use of resources.  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Provide written progress reports for QA initiatives as required.</w:t>
      </w:r>
    </w:p>
    <w:p w:rsidR="00C4160C" w:rsidRPr="007E1E2C" w:rsidRDefault="00C4160C" w:rsidP="00CC47DE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Perform related responsibilities as assigned by the Executive Management Team.</w:t>
      </w:r>
    </w:p>
    <w:p w:rsidR="00C4160C" w:rsidRPr="007E1E2C" w:rsidRDefault="00C4160C" w:rsidP="00B33970">
      <w:pPr>
        <w:spacing w:after="0"/>
        <w:rPr>
          <w:rFonts w:ascii="Verdana" w:hAnsi="Verdana" w:cs="Arial"/>
          <w:b/>
          <w:sz w:val="20"/>
          <w:szCs w:val="20"/>
        </w:rPr>
      </w:pPr>
      <w:r w:rsidRPr="007E1E2C">
        <w:rPr>
          <w:rFonts w:ascii="Verdana" w:hAnsi="Verdana" w:cs="Arial"/>
          <w:b/>
          <w:sz w:val="20"/>
          <w:szCs w:val="20"/>
        </w:rPr>
        <w:t>Physical Requirements:</w:t>
      </w:r>
    </w:p>
    <w:p w:rsidR="00C4160C" w:rsidRPr="007E1E2C" w:rsidRDefault="00C4160C" w:rsidP="00B33970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Ability to lift 25lbs.</w:t>
      </w:r>
    </w:p>
    <w:p w:rsidR="00C4160C" w:rsidRPr="007E1E2C" w:rsidRDefault="00C4160C" w:rsidP="00B33970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Prolonged sitting/standing/walking/stooping, etc.</w:t>
      </w:r>
    </w:p>
    <w:p w:rsidR="00C4160C" w:rsidRPr="007E1E2C" w:rsidRDefault="00C4160C" w:rsidP="00C4160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Correctable vision and hearing.</w:t>
      </w:r>
    </w:p>
    <w:p w:rsidR="00C4160C" w:rsidRPr="007E1E2C" w:rsidRDefault="00C4160C" w:rsidP="00C4160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Manual dexterity.</w:t>
      </w:r>
    </w:p>
    <w:p w:rsidR="004C7DBD" w:rsidRPr="007E1E2C" w:rsidRDefault="00C4160C" w:rsidP="00C4160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7E1E2C">
        <w:rPr>
          <w:rFonts w:ascii="Verdana" w:hAnsi="Verdana" w:cs="Arial"/>
          <w:sz w:val="20"/>
          <w:szCs w:val="20"/>
        </w:rPr>
        <w:t>Must be able to read, write and speak clearly</w:t>
      </w:r>
      <w:r w:rsidR="00265C47" w:rsidRPr="007E1E2C">
        <w:rPr>
          <w:rFonts w:ascii="Verdana" w:hAnsi="Verdana" w:cs="Arial"/>
          <w:sz w:val="20"/>
          <w:szCs w:val="20"/>
        </w:rPr>
        <w:t>.</w:t>
      </w:r>
    </w:p>
    <w:sectPr w:rsidR="004C7DBD" w:rsidRPr="007E1E2C" w:rsidSect="00C416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47" w:rsidRDefault="00991847" w:rsidP="00991847">
      <w:pPr>
        <w:spacing w:after="0" w:line="240" w:lineRule="auto"/>
      </w:pPr>
      <w:r>
        <w:separator/>
      </w:r>
    </w:p>
  </w:endnote>
  <w:endnote w:type="continuationSeparator" w:id="0">
    <w:p w:rsidR="00991847" w:rsidRDefault="00991847" w:rsidP="009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47" w:rsidRDefault="00991847" w:rsidP="00991847">
      <w:pPr>
        <w:spacing w:after="0" w:line="240" w:lineRule="auto"/>
      </w:pPr>
      <w:r>
        <w:separator/>
      </w:r>
    </w:p>
  </w:footnote>
  <w:footnote w:type="continuationSeparator" w:id="0">
    <w:p w:rsidR="00991847" w:rsidRDefault="00991847" w:rsidP="0099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47" w:rsidRPr="00991847" w:rsidRDefault="00991847" w:rsidP="00991847">
    <w:pPr>
      <w:pStyle w:val="Header"/>
      <w:jc w:val="right"/>
      <w:rPr>
        <w:rFonts w:ascii="Verdana" w:hAnsi="Verdana"/>
      </w:rPr>
    </w:pPr>
    <w:r w:rsidRPr="00991847">
      <w:rPr>
        <w:rFonts w:ascii="Verdana" w:hAnsi="Verdana"/>
      </w:rPr>
      <w:t>Quality Manager – Sample A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898"/>
    <w:multiLevelType w:val="hybridMultilevel"/>
    <w:tmpl w:val="47B0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5FD2"/>
    <w:multiLevelType w:val="hybridMultilevel"/>
    <w:tmpl w:val="BDAA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24AC"/>
    <w:multiLevelType w:val="hybridMultilevel"/>
    <w:tmpl w:val="3F16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C"/>
    <w:rsid w:val="00265C47"/>
    <w:rsid w:val="004C7DBD"/>
    <w:rsid w:val="007E1E2C"/>
    <w:rsid w:val="00991847"/>
    <w:rsid w:val="00B33970"/>
    <w:rsid w:val="00C4160C"/>
    <w:rsid w:val="00C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0C"/>
    <w:pPr>
      <w:ind w:left="720"/>
      <w:contextualSpacing/>
    </w:pPr>
  </w:style>
  <w:style w:type="paragraph" w:styleId="NoSpacing">
    <w:name w:val="No Spacing"/>
    <w:uiPriority w:val="1"/>
    <w:qFormat/>
    <w:rsid w:val="00C41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47"/>
  </w:style>
  <w:style w:type="paragraph" w:styleId="Footer">
    <w:name w:val="footer"/>
    <w:basedOn w:val="Normal"/>
    <w:link w:val="FooterChar"/>
    <w:uiPriority w:val="99"/>
    <w:unhideWhenUsed/>
    <w:rsid w:val="0099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0C"/>
    <w:pPr>
      <w:ind w:left="720"/>
      <w:contextualSpacing/>
    </w:pPr>
  </w:style>
  <w:style w:type="paragraph" w:styleId="NoSpacing">
    <w:name w:val="No Spacing"/>
    <w:uiPriority w:val="1"/>
    <w:qFormat/>
    <w:rsid w:val="00C41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47"/>
  </w:style>
  <w:style w:type="paragraph" w:styleId="Footer">
    <w:name w:val="footer"/>
    <w:basedOn w:val="Normal"/>
    <w:link w:val="FooterChar"/>
    <w:uiPriority w:val="99"/>
    <w:unhideWhenUsed/>
    <w:rsid w:val="0099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2017-05-02T16:27:00Z</dcterms:created>
  <dcterms:modified xsi:type="dcterms:W3CDTF">2017-09-15T20:27:00Z</dcterms:modified>
</cp:coreProperties>
</file>