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44DA" w14:textId="77777777" w:rsidR="00D62166" w:rsidRPr="00835222" w:rsidRDefault="00D62166">
      <w:pPr>
        <w:rPr>
          <w:rFonts w:ascii="Verdana" w:hAnsi="Verdana"/>
          <w:b/>
          <w:i/>
          <w:color w:val="000000" w:themeColor="text1"/>
          <w:sz w:val="20"/>
          <w:szCs w:val="20"/>
        </w:rPr>
      </w:pPr>
    </w:p>
    <w:tbl>
      <w:tblPr>
        <w:tblW w:w="0" w:type="auto"/>
        <w:tblInd w:w="141" w:type="dxa"/>
        <w:tblBorders>
          <w:top w:val="single" w:sz="12" w:space="0" w:color="7991C3"/>
          <w:left w:val="single" w:sz="12" w:space="0" w:color="7991C3"/>
          <w:bottom w:val="single" w:sz="12" w:space="0" w:color="7991C3"/>
          <w:right w:val="single" w:sz="12" w:space="0" w:color="7991C3"/>
          <w:insideH w:val="single" w:sz="12" w:space="0" w:color="7991C3"/>
          <w:insideV w:val="single" w:sz="12" w:space="0" w:color="7991C3"/>
        </w:tblBorders>
        <w:tblLayout w:type="fixed"/>
        <w:tblCellMar>
          <w:left w:w="0" w:type="dxa"/>
          <w:right w:w="0" w:type="dxa"/>
        </w:tblCellMar>
        <w:tblLook w:val="01E0" w:firstRow="1" w:lastRow="1" w:firstColumn="1" w:lastColumn="1" w:noHBand="0" w:noVBand="0"/>
      </w:tblPr>
      <w:tblGrid>
        <w:gridCol w:w="2158"/>
        <w:gridCol w:w="8280"/>
      </w:tblGrid>
      <w:tr w:rsidR="00835222" w:rsidRPr="00835222" w14:paraId="04523710" w14:textId="77777777">
        <w:trPr>
          <w:trHeight w:val="829"/>
        </w:trPr>
        <w:tc>
          <w:tcPr>
            <w:tcW w:w="2158" w:type="dxa"/>
          </w:tcPr>
          <w:p w14:paraId="179D1570" w14:textId="77777777" w:rsidR="00D62166" w:rsidRPr="00835222" w:rsidRDefault="00DF74D9">
            <w:pPr>
              <w:pStyle w:val="TableParagraph"/>
              <w:spacing w:before="122"/>
              <w:rPr>
                <w:rFonts w:ascii="Verdana" w:hAnsi="Verdana"/>
                <w:color w:val="000000" w:themeColor="text1"/>
                <w:sz w:val="20"/>
                <w:szCs w:val="20"/>
              </w:rPr>
            </w:pPr>
            <w:r w:rsidRPr="00835222">
              <w:rPr>
                <w:rFonts w:ascii="Verdana" w:hAnsi="Verdana"/>
                <w:color w:val="000000" w:themeColor="text1"/>
                <w:sz w:val="20"/>
                <w:szCs w:val="20"/>
              </w:rPr>
              <w:t>J</w:t>
            </w:r>
            <w:r w:rsidRPr="00835222">
              <w:rPr>
                <w:rFonts w:ascii="Verdana" w:hAnsi="Verdana"/>
                <w:color w:val="000000" w:themeColor="text1"/>
                <w:sz w:val="20"/>
                <w:szCs w:val="20"/>
              </w:rPr>
              <w:t>ob Title</w:t>
            </w:r>
          </w:p>
        </w:tc>
        <w:tc>
          <w:tcPr>
            <w:tcW w:w="8280" w:type="dxa"/>
          </w:tcPr>
          <w:p w14:paraId="004C25C9" w14:textId="77777777" w:rsidR="00D62166" w:rsidRPr="00835222" w:rsidRDefault="00DF74D9">
            <w:pPr>
              <w:pStyle w:val="TableParagraph"/>
              <w:spacing w:before="122"/>
              <w:rPr>
                <w:rFonts w:ascii="Verdana" w:hAnsi="Verdana"/>
                <w:b/>
                <w:color w:val="000000" w:themeColor="text1"/>
                <w:sz w:val="20"/>
                <w:szCs w:val="20"/>
              </w:rPr>
            </w:pPr>
            <w:r w:rsidRPr="00835222">
              <w:rPr>
                <w:rFonts w:ascii="Verdana" w:hAnsi="Verdana"/>
                <w:b/>
                <w:color w:val="000000" w:themeColor="text1"/>
                <w:sz w:val="20"/>
                <w:szCs w:val="20"/>
              </w:rPr>
              <w:t>Behavioral Health Specialist</w:t>
            </w:r>
          </w:p>
        </w:tc>
      </w:tr>
      <w:tr w:rsidR="00835222" w:rsidRPr="00835222" w14:paraId="65C3FA99" w14:textId="77777777">
        <w:trPr>
          <w:trHeight w:val="469"/>
        </w:trPr>
        <w:tc>
          <w:tcPr>
            <w:tcW w:w="10438" w:type="dxa"/>
            <w:gridSpan w:val="2"/>
            <w:tcBorders>
              <w:top w:val="single" w:sz="24" w:space="0" w:color="7991C3"/>
            </w:tcBorders>
          </w:tcPr>
          <w:p w14:paraId="30D13AA8" w14:textId="77777777" w:rsidR="00D62166" w:rsidRPr="00835222" w:rsidRDefault="00DF74D9">
            <w:pPr>
              <w:pStyle w:val="TableParagraph"/>
              <w:spacing w:before="121"/>
              <w:rPr>
                <w:rFonts w:ascii="Verdana" w:hAnsi="Verdana"/>
                <w:i/>
                <w:color w:val="000000" w:themeColor="text1"/>
                <w:sz w:val="20"/>
                <w:szCs w:val="20"/>
              </w:rPr>
            </w:pPr>
            <w:r w:rsidRPr="00835222">
              <w:rPr>
                <w:rFonts w:ascii="Verdana" w:hAnsi="Verdana"/>
                <w:b/>
                <w:color w:val="000000" w:themeColor="text1"/>
                <w:sz w:val="20"/>
                <w:szCs w:val="20"/>
              </w:rPr>
              <w:t xml:space="preserve">Job purpose </w:t>
            </w:r>
            <w:r w:rsidRPr="00835222">
              <w:rPr>
                <w:rFonts w:ascii="Verdana" w:hAnsi="Verdana"/>
                <w:i/>
                <w:color w:val="000000" w:themeColor="text1"/>
                <w:sz w:val="20"/>
                <w:szCs w:val="20"/>
              </w:rPr>
              <w:t>(Why does the job exist? What is it there to achieve or deliver?)</w:t>
            </w:r>
          </w:p>
        </w:tc>
      </w:tr>
      <w:tr w:rsidR="00D62166" w:rsidRPr="00835222" w14:paraId="656A9B22" w14:textId="77777777">
        <w:trPr>
          <w:trHeight w:val="930"/>
        </w:trPr>
        <w:tc>
          <w:tcPr>
            <w:tcW w:w="10438" w:type="dxa"/>
            <w:gridSpan w:val="2"/>
          </w:tcPr>
          <w:p w14:paraId="2A71A8EF" w14:textId="2A55CFF3" w:rsidR="00D62166" w:rsidRPr="00835222" w:rsidRDefault="00DF74D9">
            <w:pPr>
              <w:pStyle w:val="TableParagraph"/>
              <w:spacing w:before="121"/>
              <w:ind w:right="197"/>
              <w:rPr>
                <w:rFonts w:ascii="Verdana" w:hAnsi="Verdana"/>
                <w:color w:val="000000" w:themeColor="text1"/>
                <w:sz w:val="20"/>
                <w:szCs w:val="20"/>
              </w:rPr>
            </w:pPr>
            <w:r w:rsidRPr="00835222">
              <w:rPr>
                <w:rFonts w:ascii="Verdana" w:hAnsi="Verdana"/>
                <w:color w:val="000000" w:themeColor="text1"/>
                <w:sz w:val="20"/>
                <w:szCs w:val="20"/>
              </w:rPr>
              <w:t>Under general supervision of the Chief Executive Director and Behavioral Health Director, the Behavioral Health Specialist works as a member of the Community Health Center primary care team</w:t>
            </w:r>
            <w:r w:rsidRPr="00835222">
              <w:rPr>
                <w:rFonts w:ascii="Verdana" w:hAnsi="Verdana"/>
                <w:color w:val="000000" w:themeColor="text1"/>
                <w:sz w:val="20"/>
                <w:szCs w:val="20"/>
              </w:rPr>
              <w:t xml:space="preserve">, identifying, </w:t>
            </w:r>
            <w:r w:rsidR="00835222" w:rsidRPr="00835222">
              <w:rPr>
                <w:rFonts w:ascii="Verdana" w:hAnsi="Verdana"/>
                <w:color w:val="000000" w:themeColor="text1"/>
                <w:sz w:val="20"/>
                <w:szCs w:val="20"/>
              </w:rPr>
              <w:t>triaging,</w:t>
            </w:r>
            <w:r w:rsidRPr="00835222">
              <w:rPr>
                <w:rFonts w:ascii="Verdana" w:hAnsi="Verdana"/>
                <w:color w:val="000000" w:themeColor="text1"/>
                <w:sz w:val="20"/>
                <w:szCs w:val="20"/>
              </w:rPr>
              <w:t xml:space="preserve"> and managing patients with medical and behavioral health problems within a primary care setting.</w:t>
            </w:r>
          </w:p>
        </w:tc>
      </w:tr>
    </w:tbl>
    <w:p w14:paraId="45CE5E0A" w14:textId="77777777" w:rsidR="00D62166" w:rsidRPr="00835222" w:rsidRDefault="00D62166">
      <w:pPr>
        <w:spacing w:before="1"/>
        <w:rPr>
          <w:rFonts w:ascii="Verdana" w:hAnsi="Verdana"/>
          <w:b/>
          <w:i/>
          <w:color w:val="000000" w:themeColor="text1"/>
          <w:sz w:val="20"/>
          <w:szCs w:val="20"/>
        </w:rPr>
      </w:pPr>
    </w:p>
    <w:tbl>
      <w:tblPr>
        <w:tblW w:w="0" w:type="auto"/>
        <w:tblInd w:w="141" w:type="dxa"/>
        <w:tblBorders>
          <w:top w:val="single" w:sz="12" w:space="0" w:color="7991C3"/>
          <w:left w:val="single" w:sz="12" w:space="0" w:color="7991C3"/>
          <w:bottom w:val="single" w:sz="12" w:space="0" w:color="7991C3"/>
          <w:right w:val="single" w:sz="12" w:space="0" w:color="7991C3"/>
          <w:insideH w:val="single" w:sz="12" w:space="0" w:color="7991C3"/>
          <w:insideV w:val="single" w:sz="12" w:space="0" w:color="7991C3"/>
        </w:tblBorders>
        <w:tblLayout w:type="fixed"/>
        <w:tblCellMar>
          <w:left w:w="0" w:type="dxa"/>
          <w:right w:w="0" w:type="dxa"/>
        </w:tblCellMar>
        <w:tblLook w:val="01E0" w:firstRow="1" w:lastRow="1" w:firstColumn="1" w:lastColumn="1" w:noHBand="0" w:noVBand="0"/>
      </w:tblPr>
      <w:tblGrid>
        <w:gridCol w:w="2448"/>
        <w:gridCol w:w="6156"/>
        <w:gridCol w:w="1832"/>
      </w:tblGrid>
      <w:tr w:rsidR="00835222" w:rsidRPr="00835222" w14:paraId="5B5B2940" w14:textId="77777777">
        <w:trPr>
          <w:trHeight w:val="529"/>
        </w:trPr>
        <w:tc>
          <w:tcPr>
            <w:tcW w:w="10436" w:type="dxa"/>
            <w:gridSpan w:val="3"/>
          </w:tcPr>
          <w:p w14:paraId="18FA74AF" w14:textId="77777777" w:rsidR="00D62166" w:rsidRPr="00835222" w:rsidRDefault="00DF74D9">
            <w:pPr>
              <w:pStyle w:val="TableParagraph"/>
              <w:spacing w:before="121"/>
              <w:rPr>
                <w:rFonts w:ascii="Verdana" w:hAnsi="Verdana"/>
                <w:i/>
                <w:color w:val="000000" w:themeColor="text1"/>
                <w:sz w:val="20"/>
                <w:szCs w:val="20"/>
              </w:rPr>
            </w:pPr>
            <w:r w:rsidRPr="00835222">
              <w:rPr>
                <w:rFonts w:ascii="Verdana" w:hAnsi="Verdana"/>
                <w:b/>
                <w:color w:val="000000" w:themeColor="text1"/>
                <w:sz w:val="20"/>
                <w:szCs w:val="20"/>
              </w:rPr>
              <w:t xml:space="preserve">Knowledge, Skills &amp; Experience </w:t>
            </w:r>
            <w:r w:rsidRPr="00835222">
              <w:rPr>
                <w:rFonts w:ascii="Verdana" w:hAnsi="Verdana"/>
                <w:i/>
                <w:color w:val="000000" w:themeColor="text1"/>
                <w:sz w:val="20"/>
                <w:szCs w:val="20"/>
              </w:rPr>
              <w:t>(work experience, qualifications, specialist training, key skills, disposition)</w:t>
            </w:r>
          </w:p>
        </w:tc>
      </w:tr>
      <w:tr w:rsidR="00835222" w:rsidRPr="00835222" w14:paraId="16993180" w14:textId="77777777" w:rsidTr="00DF74D9">
        <w:trPr>
          <w:trHeight w:val="308"/>
        </w:trPr>
        <w:tc>
          <w:tcPr>
            <w:tcW w:w="2448" w:type="dxa"/>
          </w:tcPr>
          <w:p w14:paraId="534A679F" w14:textId="77777777" w:rsidR="00D62166" w:rsidRPr="00835222" w:rsidRDefault="00D62166">
            <w:pPr>
              <w:pStyle w:val="TableParagraph"/>
              <w:spacing w:before="0"/>
              <w:ind w:left="0"/>
              <w:rPr>
                <w:rFonts w:ascii="Verdana" w:hAnsi="Verdana"/>
                <w:color w:val="000000" w:themeColor="text1"/>
                <w:sz w:val="20"/>
                <w:szCs w:val="20"/>
              </w:rPr>
            </w:pPr>
          </w:p>
        </w:tc>
        <w:tc>
          <w:tcPr>
            <w:tcW w:w="6156" w:type="dxa"/>
          </w:tcPr>
          <w:p w14:paraId="687623C3" w14:textId="77777777" w:rsidR="00D62166" w:rsidRPr="00835222" w:rsidRDefault="00DF74D9">
            <w:pPr>
              <w:pStyle w:val="TableParagraph"/>
              <w:spacing w:line="169" w:lineRule="exact"/>
              <w:rPr>
                <w:rFonts w:ascii="Verdana" w:hAnsi="Verdana"/>
                <w:color w:val="000000" w:themeColor="text1"/>
                <w:sz w:val="20"/>
                <w:szCs w:val="20"/>
              </w:rPr>
            </w:pPr>
            <w:r w:rsidRPr="00835222">
              <w:rPr>
                <w:rFonts w:ascii="Verdana" w:hAnsi="Verdana"/>
                <w:color w:val="000000" w:themeColor="text1"/>
                <w:sz w:val="20"/>
                <w:szCs w:val="20"/>
              </w:rPr>
              <w:t>Requirements</w:t>
            </w:r>
          </w:p>
        </w:tc>
        <w:tc>
          <w:tcPr>
            <w:tcW w:w="1832" w:type="dxa"/>
          </w:tcPr>
          <w:p w14:paraId="1746EA5A" w14:textId="01992FF3" w:rsidR="00D62166" w:rsidRPr="00835222" w:rsidRDefault="00DF74D9">
            <w:pPr>
              <w:pStyle w:val="TableParagraph"/>
              <w:spacing w:line="169" w:lineRule="exact"/>
              <w:ind w:left="108"/>
              <w:rPr>
                <w:rFonts w:ascii="Verdana" w:hAnsi="Verdana"/>
                <w:color w:val="000000" w:themeColor="text1"/>
                <w:sz w:val="20"/>
                <w:szCs w:val="20"/>
              </w:rPr>
            </w:pPr>
            <w:r w:rsidRPr="00835222">
              <w:rPr>
                <w:rFonts w:ascii="Verdana" w:hAnsi="Verdana"/>
                <w:color w:val="000000" w:themeColor="text1"/>
                <w:sz w:val="20"/>
                <w:szCs w:val="20"/>
              </w:rPr>
              <w:t>Essential/</w:t>
            </w:r>
            <w:r>
              <w:rPr>
                <w:rFonts w:ascii="Verdana" w:hAnsi="Verdana"/>
                <w:color w:val="000000" w:themeColor="text1"/>
                <w:sz w:val="20"/>
                <w:szCs w:val="20"/>
              </w:rPr>
              <w:br/>
            </w:r>
            <w:r w:rsidRPr="00835222">
              <w:rPr>
                <w:rFonts w:ascii="Verdana" w:hAnsi="Verdana"/>
                <w:color w:val="000000" w:themeColor="text1"/>
                <w:sz w:val="20"/>
                <w:szCs w:val="20"/>
              </w:rPr>
              <w:t>Desirable</w:t>
            </w:r>
          </w:p>
        </w:tc>
      </w:tr>
      <w:tr w:rsidR="00835222" w:rsidRPr="00835222" w14:paraId="766E664C" w14:textId="77777777" w:rsidTr="00DF74D9">
        <w:trPr>
          <w:trHeight w:val="1158"/>
        </w:trPr>
        <w:tc>
          <w:tcPr>
            <w:tcW w:w="2448" w:type="dxa"/>
          </w:tcPr>
          <w:p w14:paraId="0E0CB4D3" w14:textId="77777777" w:rsidR="00D62166" w:rsidRPr="00835222" w:rsidRDefault="00DF74D9">
            <w:pPr>
              <w:pStyle w:val="TableParagraph"/>
              <w:spacing w:before="121"/>
              <w:rPr>
                <w:rFonts w:ascii="Verdana" w:hAnsi="Verdana"/>
                <w:color w:val="000000" w:themeColor="text1"/>
                <w:sz w:val="20"/>
                <w:szCs w:val="20"/>
              </w:rPr>
            </w:pPr>
            <w:r w:rsidRPr="00835222">
              <w:rPr>
                <w:rFonts w:ascii="Verdana" w:hAnsi="Verdana"/>
                <w:color w:val="000000" w:themeColor="text1"/>
                <w:sz w:val="20"/>
                <w:szCs w:val="20"/>
              </w:rPr>
              <w:t>Qualifications</w:t>
            </w:r>
          </w:p>
        </w:tc>
        <w:tc>
          <w:tcPr>
            <w:tcW w:w="6156" w:type="dxa"/>
          </w:tcPr>
          <w:p w14:paraId="1881B468" w14:textId="77777777" w:rsidR="00D62166" w:rsidRPr="00835222" w:rsidRDefault="00DF74D9">
            <w:pPr>
              <w:pStyle w:val="TableParagraph"/>
              <w:ind w:right="308"/>
              <w:rPr>
                <w:rFonts w:ascii="Verdana" w:hAnsi="Verdana"/>
                <w:color w:val="000000" w:themeColor="text1"/>
                <w:sz w:val="20"/>
                <w:szCs w:val="20"/>
              </w:rPr>
            </w:pPr>
            <w:r w:rsidRPr="00835222">
              <w:rPr>
                <w:rFonts w:ascii="Verdana" w:hAnsi="Verdana"/>
                <w:color w:val="000000" w:themeColor="text1"/>
                <w:sz w:val="20"/>
                <w:szCs w:val="20"/>
              </w:rPr>
              <w:t>Requires graduation from an accredited college with a master’s degree in Social Work and licensure as a Clinical Social Worker (LCSW), licensed as a Clinical Psychologist, or licensure in Montana in a profession recognized as a behavioral health specialist</w:t>
            </w:r>
            <w:r w:rsidRPr="00835222">
              <w:rPr>
                <w:rFonts w:ascii="Verdana" w:hAnsi="Verdana"/>
                <w:color w:val="000000" w:themeColor="text1"/>
                <w:sz w:val="20"/>
                <w:szCs w:val="20"/>
              </w:rPr>
              <w:t xml:space="preserve"> meeting the requirements outline in this job description</w:t>
            </w:r>
          </w:p>
        </w:tc>
        <w:tc>
          <w:tcPr>
            <w:tcW w:w="1832" w:type="dxa"/>
          </w:tcPr>
          <w:p w14:paraId="42F2C4A2" w14:textId="77777777" w:rsidR="00D62166" w:rsidRPr="00835222" w:rsidRDefault="00DF74D9">
            <w:pPr>
              <w:pStyle w:val="TableParagraph"/>
              <w:spacing w:before="121"/>
              <w:ind w:left="108"/>
              <w:rPr>
                <w:rFonts w:ascii="Verdana" w:hAnsi="Verdana"/>
                <w:color w:val="000000" w:themeColor="text1"/>
                <w:sz w:val="20"/>
                <w:szCs w:val="20"/>
              </w:rPr>
            </w:pPr>
            <w:r w:rsidRPr="00835222">
              <w:rPr>
                <w:rFonts w:ascii="Verdana" w:hAnsi="Verdana"/>
                <w:color w:val="000000" w:themeColor="text1"/>
                <w:sz w:val="20"/>
                <w:szCs w:val="20"/>
              </w:rPr>
              <w:t>Essential</w:t>
            </w:r>
          </w:p>
        </w:tc>
      </w:tr>
      <w:tr w:rsidR="00835222" w:rsidRPr="00835222" w14:paraId="022C142A" w14:textId="77777777" w:rsidTr="00DF74D9">
        <w:trPr>
          <w:trHeight w:val="700"/>
        </w:trPr>
        <w:tc>
          <w:tcPr>
            <w:tcW w:w="2448" w:type="dxa"/>
          </w:tcPr>
          <w:p w14:paraId="04575D96" w14:textId="77777777" w:rsidR="00D62166" w:rsidRPr="00835222" w:rsidRDefault="00DF74D9">
            <w:pPr>
              <w:pStyle w:val="TableParagraph"/>
              <w:spacing w:before="122"/>
              <w:rPr>
                <w:rFonts w:ascii="Verdana" w:hAnsi="Verdana"/>
                <w:color w:val="000000" w:themeColor="text1"/>
                <w:sz w:val="20"/>
                <w:szCs w:val="20"/>
              </w:rPr>
            </w:pPr>
            <w:r w:rsidRPr="00835222">
              <w:rPr>
                <w:rFonts w:ascii="Verdana" w:hAnsi="Verdana"/>
                <w:color w:val="000000" w:themeColor="text1"/>
                <w:sz w:val="20"/>
                <w:szCs w:val="20"/>
              </w:rPr>
              <w:t>Experience</w:t>
            </w:r>
          </w:p>
        </w:tc>
        <w:tc>
          <w:tcPr>
            <w:tcW w:w="6156" w:type="dxa"/>
          </w:tcPr>
          <w:p w14:paraId="26ADED3B" w14:textId="77777777" w:rsidR="00D62166" w:rsidRPr="00835222" w:rsidRDefault="00DF74D9">
            <w:pPr>
              <w:pStyle w:val="TableParagraph"/>
              <w:rPr>
                <w:rFonts w:ascii="Verdana" w:hAnsi="Verdana"/>
                <w:color w:val="000000" w:themeColor="text1"/>
                <w:sz w:val="20"/>
                <w:szCs w:val="20"/>
              </w:rPr>
            </w:pPr>
            <w:r w:rsidRPr="00835222">
              <w:rPr>
                <w:rFonts w:ascii="Verdana" w:hAnsi="Verdana"/>
                <w:color w:val="000000" w:themeColor="text1"/>
                <w:sz w:val="20"/>
                <w:szCs w:val="20"/>
              </w:rPr>
              <w:t>Preference to candidate with at least two years’ experience in a clinical or mental</w:t>
            </w:r>
          </w:p>
          <w:p w14:paraId="7972AA93" w14:textId="77777777" w:rsidR="00D62166" w:rsidRPr="00835222" w:rsidRDefault="00DF74D9">
            <w:pPr>
              <w:pStyle w:val="TableParagraph"/>
              <w:spacing w:before="1"/>
              <w:rPr>
                <w:rFonts w:ascii="Verdana" w:hAnsi="Verdana"/>
                <w:color w:val="000000" w:themeColor="text1"/>
                <w:sz w:val="20"/>
                <w:szCs w:val="20"/>
              </w:rPr>
            </w:pPr>
            <w:r w:rsidRPr="00835222">
              <w:rPr>
                <w:rFonts w:ascii="Verdana" w:hAnsi="Verdana"/>
                <w:color w:val="000000" w:themeColor="text1"/>
                <w:sz w:val="20"/>
                <w:szCs w:val="20"/>
              </w:rPr>
              <w:t>health setting</w:t>
            </w:r>
          </w:p>
        </w:tc>
        <w:tc>
          <w:tcPr>
            <w:tcW w:w="1832" w:type="dxa"/>
          </w:tcPr>
          <w:p w14:paraId="3F06C7CF" w14:textId="77777777" w:rsidR="00D62166" w:rsidRPr="00835222" w:rsidRDefault="00DF74D9">
            <w:pPr>
              <w:pStyle w:val="TableParagraph"/>
              <w:spacing w:before="122"/>
              <w:ind w:left="108"/>
              <w:rPr>
                <w:rFonts w:ascii="Verdana" w:hAnsi="Verdana"/>
                <w:color w:val="000000" w:themeColor="text1"/>
                <w:sz w:val="20"/>
                <w:szCs w:val="20"/>
              </w:rPr>
            </w:pPr>
            <w:r w:rsidRPr="00835222">
              <w:rPr>
                <w:rFonts w:ascii="Verdana" w:hAnsi="Verdana"/>
                <w:color w:val="000000" w:themeColor="text1"/>
                <w:sz w:val="20"/>
                <w:szCs w:val="20"/>
              </w:rPr>
              <w:t>Desirable</w:t>
            </w:r>
          </w:p>
        </w:tc>
      </w:tr>
      <w:tr w:rsidR="00835222" w:rsidRPr="00835222" w14:paraId="129CAE44" w14:textId="77777777" w:rsidTr="00DF74D9">
        <w:trPr>
          <w:trHeight w:val="2779"/>
        </w:trPr>
        <w:tc>
          <w:tcPr>
            <w:tcW w:w="2448" w:type="dxa"/>
          </w:tcPr>
          <w:p w14:paraId="700E3911" w14:textId="77777777" w:rsidR="00D62166" w:rsidRPr="00835222" w:rsidRDefault="00DF74D9">
            <w:pPr>
              <w:pStyle w:val="TableParagraph"/>
              <w:rPr>
                <w:rFonts w:ascii="Verdana" w:hAnsi="Verdana"/>
                <w:color w:val="000000" w:themeColor="text1"/>
                <w:sz w:val="20"/>
                <w:szCs w:val="20"/>
              </w:rPr>
            </w:pPr>
            <w:r w:rsidRPr="00835222">
              <w:rPr>
                <w:rFonts w:ascii="Verdana" w:hAnsi="Verdana"/>
                <w:color w:val="000000" w:themeColor="text1"/>
                <w:sz w:val="20"/>
                <w:szCs w:val="20"/>
              </w:rPr>
              <w:t>Knowledge &amp; skills</w:t>
            </w:r>
          </w:p>
        </w:tc>
        <w:tc>
          <w:tcPr>
            <w:tcW w:w="6156" w:type="dxa"/>
          </w:tcPr>
          <w:p w14:paraId="6CB028A7" w14:textId="77777777" w:rsidR="00D62166" w:rsidRPr="00835222" w:rsidRDefault="00DF74D9" w:rsidP="00835222">
            <w:pPr>
              <w:pStyle w:val="ListParagraph"/>
              <w:numPr>
                <w:ilvl w:val="0"/>
                <w:numId w:val="4"/>
              </w:numPr>
              <w:ind w:left="468"/>
              <w:rPr>
                <w:rFonts w:ascii="Verdana" w:hAnsi="Verdana"/>
                <w:sz w:val="20"/>
                <w:szCs w:val="20"/>
              </w:rPr>
            </w:pPr>
            <w:r w:rsidRPr="00835222">
              <w:rPr>
                <w:rFonts w:ascii="Verdana" w:hAnsi="Verdana"/>
                <w:sz w:val="20"/>
                <w:szCs w:val="20"/>
              </w:rPr>
              <w:t>Behavioral medicine and evidence-based treatments for medical and mental health conditions.</w:t>
            </w:r>
          </w:p>
          <w:p w14:paraId="3D147997" w14:textId="2F560DCA" w:rsidR="00D62166" w:rsidRPr="00835222" w:rsidRDefault="00835222" w:rsidP="00835222">
            <w:pPr>
              <w:pStyle w:val="ListParagraph"/>
              <w:numPr>
                <w:ilvl w:val="0"/>
                <w:numId w:val="4"/>
              </w:numPr>
              <w:ind w:left="468"/>
              <w:rPr>
                <w:rFonts w:ascii="Verdana" w:hAnsi="Verdana"/>
                <w:sz w:val="20"/>
                <w:szCs w:val="20"/>
              </w:rPr>
            </w:pPr>
            <w:r w:rsidRPr="00835222">
              <w:rPr>
                <w:rFonts w:ascii="Verdana" w:hAnsi="Verdana"/>
                <w:sz w:val="20"/>
                <w:szCs w:val="20"/>
              </w:rPr>
              <w:t>Psychopharmacology</w:t>
            </w:r>
            <w:r w:rsidR="00DF74D9" w:rsidRPr="00835222">
              <w:rPr>
                <w:rFonts w:ascii="Verdana" w:hAnsi="Verdana"/>
                <w:sz w:val="20"/>
                <w:szCs w:val="20"/>
              </w:rPr>
              <w:t>. Screening and diagnostic tools.</w:t>
            </w:r>
          </w:p>
          <w:p w14:paraId="47F0894F" w14:textId="72727F3E" w:rsidR="00835222" w:rsidRPr="00835222" w:rsidRDefault="00DF74D9" w:rsidP="00835222">
            <w:pPr>
              <w:pStyle w:val="ListParagraph"/>
              <w:numPr>
                <w:ilvl w:val="0"/>
                <w:numId w:val="4"/>
              </w:numPr>
              <w:ind w:left="468"/>
              <w:rPr>
                <w:rFonts w:ascii="Verdana" w:hAnsi="Verdana"/>
                <w:sz w:val="20"/>
                <w:szCs w:val="20"/>
              </w:rPr>
            </w:pPr>
            <w:r w:rsidRPr="00835222">
              <w:rPr>
                <w:rFonts w:ascii="Verdana" w:hAnsi="Verdana"/>
                <w:sz w:val="20"/>
                <w:szCs w:val="20"/>
              </w:rPr>
              <w:t>Substance abuse counselling and treatment planning.</w:t>
            </w:r>
          </w:p>
          <w:p w14:paraId="7760812C" w14:textId="0AC2D7A1" w:rsidR="00835222" w:rsidRPr="00835222" w:rsidRDefault="00835222" w:rsidP="00835222">
            <w:pPr>
              <w:pStyle w:val="ListParagraph"/>
              <w:numPr>
                <w:ilvl w:val="0"/>
                <w:numId w:val="4"/>
              </w:numPr>
              <w:ind w:left="468"/>
              <w:rPr>
                <w:rFonts w:ascii="Verdana" w:hAnsi="Verdana"/>
                <w:sz w:val="20"/>
                <w:szCs w:val="20"/>
              </w:rPr>
            </w:pPr>
            <w:r w:rsidRPr="00835222">
              <w:rPr>
                <w:rFonts w:ascii="Verdana" w:hAnsi="Verdana"/>
                <w:sz w:val="20"/>
                <w:szCs w:val="20"/>
              </w:rPr>
              <w:t>Techniques in interviewing, screening, assessing, and counselling clients with mental health disorders.</w:t>
            </w:r>
          </w:p>
          <w:p w14:paraId="64A76766" w14:textId="2D885EF7" w:rsidR="00835222" w:rsidRPr="00835222" w:rsidRDefault="00835222" w:rsidP="00835222">
            <w:pPr>
              <w:pStyle w:val="ListParagraph"/>
              <w:numPr>
                <w:ilvl w:val="0"/>
                <w:numId w:val="4"/>
              </w:numPr>
              <w:ind w:left="468"/>
              <w:rPr>
                <w:rFonts w:ascii="Verdana" w:hAnsi="Verdana"/>
                <w:sz w:val="20"/>
                <w:szCs w:val="20"/>
              </w:rPr>
            </w:pPr>
            <w:r w:rsidRPr="00835222">
              <w:rPr>
                <w:rFonts w:ascii="Verdana" w:hAnsi="Verdana"/>
                <w:sz w:val="20"/>
                <w:szCs w:val="20"/>
              </w:rPr>
              <w:t>Mental health crisis identification, diagnosis, and management.</w:t>
            </w:r>
          </w:p>
          <w:p w14:paraId="1BA03CD4" w14:textId="7909F0AF" w:rsidR="00835222" w:rsidRPr="00835222" w:rsidRDefault="00835222" w:rsidP="00835222">
            <w:pPr>
              <w:pStyle w:val="ListParagraph"/>
              <w:numPr>
                <w:ilvl w:val="0"/>
                <w:numId w:val="4"/>
              </w:numPr>
              <w:ind w:left="468"/>
              <w:rPr>
                <w:rFonts w:ascii="Verdana" w:hAnsi="Verdana"/>
                <w:sz w:val="20"/>
                <w:szCs w:val="20"/>
              </w:rPr>
            </w:pPr>
            <w:r w:rsidRPr="00835222">
              <w:rPr>
                <w:rFonts w:ascii="Verdana" w:hAnsi="Verdana"/>
                <w:sz w:val="20"/>
                <w:szCs w:val="20"/>
              </w:rPr>
              <w:t>Client confidentiality and the ethical and legal requirements of the profession.</w:t>
            </w:r>
          </w:p>
          <w:p w14:paraId="5589777C" w14:textId="05369FE1" w:rsidR="00835222" w:rsidRPr="00835222" w:rsidRDefault="00835222" w:rsidP="00835222">
            <w:pPr>
              <w:pStyle w:val="ListParagraph"/>
              <w:numPr>
                <w:ilvl w:val="0"/>
                <w:numId w:val="4"/>
              </w:numPr>
              <w:ind w:left="468"/>
            </w:pPr>
            <w:r w:rsidRPr="00835222">
              <w:rPr>
                <w:rFonts w:ascii="Verdana" w:hAnsi="Verdana"/>
                <w:sz w:val="20"/>
                <w:szCs w:val="20"/>
              </w:rPr>
              <w:t>Community resources and organizations</w:t>
            </w:r>
          </w:p>
        </w:tc>
        <w:tc>
          <w:tcPr>
            <w:tcW w:w="1832" w:type="dxa"/>
          </w:tcPr>
          <w:p w14:paraId="15B9C3E4" w14:textId="77777777" w:rsidR="00D62166" w:rsidRPr="00835222" w:rsidRDefault="00DF74D9">
            <w:pPr>
              <w:pStyle w:val="TableParagraph"/>
              <w:ind w:left="108"/>
              <w:rPr>
                <w:rFonts w:ascii="Verdana" w:hAnsi="Verdana"/>
                <w:color w:val="000000" w:themeColor="text1"/>
                <w:sz w:val="20"/>
                <w:szCs w:val="20"/>
              </w:rPr>
            </w:pPr>
            <w:r w:rsidRPr="00835222">
              <w:rPr>
                <w:rFonts w:ascii="Verdana" w:hAnsi="Verdana"/>
                <w:color w:val="000000" w:themeColor="text1"/>
                <w:sz w:val="20"/>
                <w:szCs w:val="20"/>
              </w:rPr>
              <w:t>Essential</w:t>
            </w:r>
          </w:p>
        </w:tc>
      </w:tr>
      <w:tr w:rsidR="00DF74D9" w:rsidRPr="00835222" w14:paraId="02AF5A57" w14:textId="77777777" w:rsidTr="00DF74D9">
        <w:trPr>
          <w:trHeight w:val="3618"/>
        </w:trPr>
        <w:tc>
          <w:tcPr>
            <w:tcW w:w="2448" w:type="dxa"/>
          </w:tcPr>
          <w:p w14:paraId="5A1ACF1C" w14:textId="56D622C1" w:rsidR="00835222" w:rsidRPr="00835222" w:rsidRDefault="00835222" w:rsidP="00835222">
            <w:pPr>
              <w:pStyle w:val="TableParagraph"/>
              <w:rPr>
                <w:rFonts w:ascii="Verdana" w:hAnsi="Verdana"/>
                <w:color w:val="000000" w:themeColor="text1"/>
                <w:sz w:val="20"/>
                <w:szCs w:val="20"/>
              </w:rPr>
            </w:pPr>
            <w:r w:rsidRPr="00835222">
              <w:rPr>
                <w:rFonts w:ascii="Verdana" w:hAnsi="Verdana"/>
                <w:color w:val="000000" w:themeColor="text1"/>
                <w:sz w:val="20"/>
                <w:szCs w:val="20"/>
              </w:rPr>
              <w:t>Abilities</w:t>
            </w:r>
          </w:p>
        </w:tc>
        <w:tc>
          <w:tcPr>
            <w:tcW w:w="6156" w:type="dxa"/>
          </w:tcPr>
          <w:p w14:paraId="700021BF" w14:textId="77777777" w:rsidR="00835222" w:rsidRPr="00835222" w:rsidRDefault="00835222" w:rsidP="00DF74D9">
            <w:pPr>
              <w:pStyle w:val="ListParagraph"/>
              <w:numPr>
                <w:ilvl w:val="0"/>
                <w:numId w:val="5"/>
              </w:numPr>
              <w:ind w:left="468"/>
              <w:rPr>
                <w:rFonts w:ascii="Verdana" w:hAnsi="Verdana"/>
                <w:sz w:val="20"/>
                <w:szCs w:val="20"/>
              </w:rPr>
            </w:pPr>
            <w:r w:rsidRPr="00835222">
              <w:rPr>
                <w:rFonts w:ascii="Verdana" w:hAnsi="Verdana"/>
                <w:sz w:val="20"/>
                <w:szCs w:val="20"/>
              </w:rPr>
              <w:t>Assess clients and create appropriate treatment plans or referrals.</w:t>
            </w:r>
          </w:p>
          <w:p w14:paraId="501BA235" w14:textId="77777777" w:rsidR="00835222" w:rsidRPr="00835222" w:rsidRDefault="00835222" w:rsidP="00DF74D9">
            <w:pPr>
              <w:pStyle w:val="ListParagraph"/>
              <w:numPr>
                <w:ilvl w:val="0"/>
                <w:numId w:val="5"/>
              </w:numPr>
              <w:ind w:left="468"/>
              <w:rPr>
                <w:rFonts w:ascii="Verdana" w:hAnsi="Verdana"/>
                <w:sz w:val="20"/>
                <w:szCs w:val="20"/>
              </w:rPr>
            </w:pPr>
            <w:r w:rsidRPr="00835222">
              <w:rPr>
                <w:rFonts w:ascii="Verdana" w:hAnsi="Verdana"/>
                <w:sz w:val="20"/>
                <w:szCs w:val="20"/>
              </w:rPr>
              <w:t>Provide effective counselling and case management in a primary care setting.</w:t>
            </w:r>
          </w:p>
          <w:p w14:paraId="4F2AB4FA" w14:textId="77777777" w:rsidR="00835222" w:rsidRPr="00835222" w:rsidRDefault="00835222" w:rsidP="00DF74D9">
            <w:pPr>
              <w:pStyle w:val="ListParagraph"/>
              <w:numPr>
                <w:ilvl w:val="0"/>
                <w:numId w:val="5"/>
              </w:numPr>
              <w:ind w:left="468"/>
              <w:rPr>
                <w:rFonts w:ascii="Verdana" w:hAnsi="Verdana"/>
                <w:sz w:val="20"/>
                <w:szCs w:val="20"/>
              </w:rPr>
            </w:pPr>
            <w:r w:rsidRPr="00835222">
              <w:rPr>
                <w:rFonts w:ascii="Verdana" w:hAnsi="Verdana"/>
                <w:sz w:val="20"/>
                <w:szCs w:val="20"/>
              </w:rPr>
              <w:t>Work effectively in a team, interfacing with patients, primary care providers, education staff, mental health specialists as well as with administrative and support staff.</w:t>
            </w:r>
          </w:p>
          <w:p w14:paraId="346DBFF9" w14:textId="77777777" w:rsidR="00835222" w:rsidRPr="00835222" w:rsidRDefault="00835222" w:rsidP="00DF74D9">
            <w:pPr>
              <w:pStyle w:val="ListParagraph"/>
              <w:numPr>
                <w:ilvl w:val="0"/>
                <w:numId w:val="5"/>
              </w:numPr>
              <w:ind w:left="468"/>
              <w:rPr>
                <w:rFonts w:ascii="Verdana" w:hAnsi="Verdana"/>
                <w:sz w:val="20"/>
                <w:szCs w:val="20"/>
              </w:rPr>
            </w:pPr>
            <w:r w:rsidRPr="00835222">
              <w:rPr>
                <w:rFonts w:ascii="Verdana" w:hAnsi="Verdana"/>
                <w:sz w:val="20"/>
                <w:szCs w:val="20"/>
              </w:rPr>
              <w:t>Maintain strict confidentiality of all Health Center matters.</w:t>
            </w:r>
          </w:p>
          <w:p w14:paraId="716A9589" w14:textId="77777777" w:rsidR="00835222" w:rsidRPr="00835222" w:rsidRDefault="00835222" w:rsidP="00DF74D9">
            <w:pPr>
              <w:pStyle w:val="ListParagraph"/>
              <w:numPr>
                <w:ilvl w:val="0"/>
                <w:numId w:val="5"/>
              </w:numPr>
              <w:ind w:left="468"/>
              <w:rPr>
                <w:rFonts w:ascii="Verdana" w:hAnsi="Verdana"/>
                <w:sz w:val="20"/>
                <w:szCs w:val="20"/>
              </w:rPr>
            </w:pPr>
            <w:r w:rsidRPr="00835222">
              <w:rPr>
                <w:rFonts w:ascii="Verdana" w:hAnsi="Verdana"/>
                <w:sz w:val="20"/>
                <w:szCs w:val="20"/>
              </w:rPr>
              <w:t>Establish and maintain effective working relationships in a culturally diverse environment, particularly when dealing with sensitive issues.</w:t>
            </w:r>
          </w:p>
          <w:p w14:paraId="51883A24" w14:textId="20F7A00F" w:rsidR="00835222" w:rsidRPr="00835222" w:rsidRDefault="00835222" w:rsidP="00DF74D9">
            <w:pPr>
              <w:pStyle w:val="ListParagraph"/>
              <w:numPr>
                <w:ilvl w:val="0"/>
                <w:numId w:val="5"/>
              </w:numPr>
              <w:ind w:left="468"/>
              <w:rPr>
                <w:rFonts w:ascii="Verdana" w:hAnsi="Verdana"/>
                <w:sz w:val="20"/>
                <w:szCs w:val="20"/>
              </w:rPr>
            </w:pPr>
            <w:r w:rsidRPr="00835222">
              <w:rPr>
                <w:rFonts w:ascii="Verdana" w:hAnsi="Verdana"/>
                <w:sz w:val="20"/>
                <w:szCs w:val="20"/>
              </w:rPr>
              <w:t>Work effectively with diverse populations and age groups.</w:t>
            </w:r>
          </w:p>
        </w:tc>
        <w:tc>
          <w:tcPr>
            <w:tcW w:w="1832" w:type="dxa"/>
          </w:tcPr>
          <w:p w14:paraId="722B502A" w14:textId="56C41985" w:rsidR="00835222" w:rsidRPr="00835222" w:rsidRDefault="00835222" w:rsidP="00835222">
            <w:pPr>
              <w:pStyle w:val="TableParagraph"/>
              <w:ind w:left="108"/>
              <w:rPr>
                <w:rFonts w:ascii="Verdana" w:hAnsi="Verdana"/>
                <w:color w:val="000000" w:themeColor="text1"/>
                <w:sz w:val="20"/>
                <w:szCs w:val="20"/>
              </w:rPr>
            </w:pPr>
            <w:r w:rsidRPr="00835222">
              <w:rPr>
                <w:rFonts w:ascii="Verdana" w:hAnsi="Verdana"/>
                <w:color w:val="000000" w:themeColor="text1"/>
                <w:sz w:val="20"/>
                <w:szCs w:val="20"/>
              </w:rPr>
              <w:t>Essential</w:t>
            </w:r>
          </w:p>
        </w:tc>
      </w:tr>
      <w:tr w:rsidR="00835222" w:rsidRPr="00835222" w14:paraId="32C04F15" w14:textId="77777777" w:rsidTr="00DF74D9">
        <w:trPr>
          <w:trHeight w:val="783"/>
        </w:trPr>
        <w:tc>
          <w:tcPr>
            <w:tcW w:w="2448" w:type="dxa"/>
          </w:tcPr>
          <w:p w14:paraId="2D6F25A9" w14:textId="16A6A1B0" w:rsidR="00835222" w:rsidRPr="00835222" w:rsidRDefault="00835222" w:rsidP="00835222">
            <w:pPr>
              <w:pStyle w:val="TableParagraph"/>
              <w:rPr>
                <w:rFonts w:ascii="Verdana" w:hAnsi="Verdana"/>
                <w:color w:val="000000" w:themeColor="text1"/>
                <w:sz w:val="20"/>
                <w:szCs w:val="20"/>
              </w:rPr>
            </w:pPr>
            <w:r w:rsidRPr="00835222">
              <w:rPr>
                <w:rFonts w:ascii="Verdana" w:hAnsi="Verdana"/>
                <w:color w:val="000000" w:themeColor="text1"/>
                <w:sz w:val="20"/>
                <w:szCs w:val="20"/>
              </w:rPr>
              <w:t>Special Requirements</w:t>
            </w:r>
          </w:p>
        </w:tc>
        <w:tc>
          <w:tcPr>
            <w:tcW w:w="6156" w:type="dxa"/>
          </w:tcPr>
          <w:p w14:paraId="1C04862F" w14:textId="4300D01F" w:rsidR="00835222" w:rsidRPr="00835222" w:rsidRDefault="00835222" w:rsidP="00835222">
            <w:pPr>
              <w:pStyle w:val="TableParagraph"/>
              <w:spacing w:before="117"/>
              <w:rPr>
                <w:rFonts w:ascii="Verdana" w:hAnsi="Verdana"/>
                <w:color w:val="000000" w:themeColor="text1"/>
                <w:sz w:val="20"/>
                <w:szCs w:val="20"/>
              </w:rPr>
            </w:pPr>
            <w:r w:rsidRPr="00835222">
              <w:rPr>
                <w:rFonts w:ascii="Verdana" w:hAnsi="Verdana"/>
                <w:color w:val="000000" w:themeColor="text1"/>
                <w:sz w:val="20"/>
                <w:szCs w:val="20"/>
              </w:rPr>
              <w:t xml:space="preserve">Have and maintain a valid </w:t>
            </w:r>
            <w:r>
              <w:rPr>
                <w:rFonts w:ascii="Verdana" w:hAnsi="Verdana"/>
                <w:color w:val="000000" w:themeColor="text1"/>
                <w:sz w:val="20"/>
                <w:szCs w:val="20"/>
              </w:rPr>
              <w:t>State</w:t>
            </w:r>
            <w:r w:rsidRPr="00835222">
              <w:rPr>
                <w:rFonts w:ascii="Verdana" w:hAnsi="Verdana"/>
                <w:color w:val="000000" w:themeColor="text1"/>
                <w:sz w:val="20"/>
                <w:szCs w:val="20"/>
              </w:rPr>
              <w:t xml:space="preserve"> driver license.</w:t>
            </w:r>
          </w:p>
        </w:tc>
        <w:tc>
          <w:tcPr>
            <w:tcW w:w="1832" w:type="dxa"/>
          </w:tcPr>
          <w:p w14:paraId="749C7EFB" w14:textId="32649D96" w:rsidR="00835222" w:rsidRPr="00835222" w:rsidRDefault="00835222" w:rsidP="00835222">
            <w:pPr>
              <w:pStyle w:val="TableParagraph"/>
              <w:ind w:left="108"/>
              <w:rPr>
                <w:rFonts w:ascii="Verdana" w:hAnsi="Verdana"/>
                <w:color w:val="000000" w:themeColor="text1"/>
                <w:sz w:val="20"/>
                <w:szCs w:val="20"/>
              </w:rPr>
            </w:pPr>
            <w:r w:rsidRPr="00835222">
              <w:rPr>
                <w:rFonts w:ascii="Verdana" w:hAnsi="Verdana"/>
                <w:color w:val="000000" w:themeColor="text1"/>
                <w:sz w:val="20"/>
                <w:szCs w:val="20"/>
              </w:rPr>
              <w:t>Essential</w:t>
            </w:r>
          </w:p>
        </w:tc>
      </w:tr>
      <w:tr w:rsidR="00835222" w:rsidRPr="00835222" w14:paraId="144FCEDB" w14:textId="77777777" w:rsidTr="00DF74D9">
        <w:trPr>
          <w:trHeight w:val="1233"/>
        </w:trPr>
        <w:tc>
          <w:tcPr>
            <w:tcW w:w="2448" w:type="dxa"/>
          </w:tcPr>
          <w:p w14:paraId="794BD35D" w14:textId="54BF648D" w:rsidR="00835222" w:rsidRPr="00835222" w:rsidRDefault="00835222" w:rsidP="00835222">
            <w:pPr>
              <w:pStyle w:val="TableParagraph"/>
              <w:rPr>
                <w:rFonts w:ascii="Verdana" w:hAnsi="Verdana"/>
                <w:color w:val="000000" w:themeColor="text1"/>
                <w:sz w:val="20"/>
                <w:szCs w:val="20"/>
              </w:rPr>
            </w:pPr>
            <w:r w:rsidRPr="00835222">
              <w:rPr>
                <w:rFonts w:ascii="Verdana" w:hAnsi="Verdana"/>
                <w:color w:val="000000" w:themeColor="text1"/>
                <w:sz w:val="20"/>
                <w:szCs w:val="20"/>
              </w:rPr>
              <w:t>Attitude &amp; disposition</w:t>
            </w:r>
          </w:p>
        </w:tc>
        <w:tc>
          <w:tcPr>
            <w:tcW w:w="6156" w:type="dxa"/>
          </w:tcPr>
          <w:p w14:paraId="6CF88A79" w14:textId="4D814984" w:rsidR="00835222" w:rsidRPr="00835222" w:rsidRDefault="00835222" w:rsidP="00835222">
            <w:pPr>
              <w:pStyle w:val="TableParagraph"/>
              <w:spacing w:before="117"/>
              <w:rPr>
                <w:rFonts w:ascii="Verdana" w:hAnsi="Verdana"/>
                <w:color w:val="000000" w:themeColor="text1"/>
                <w:sz w:val="20"/>
                <w:szCs w:val="20"/>
              </w:rPr>
            </w:pPr>
            <w:r w:rsidRPr="00835222">
              <w:rPr>
                <w:rFonts w:ascii="Verdana" w:hAnsi="Verdana"/>
                <w:color w:val="000000" w:themeColor="text1"/>
                <w:sz w:val="20"/>
                <w:szCs w:val="20"/>
              </w:rPr>
              <w:t>Strong work ethic, positive, caring, knowledge of cultural diversity and social determinants of health, team oriented. May be requested to perform functions relevant to the position but not listed above.</w:t>
            </w:r>
          </w:p>
        </w:tc>
        <w:tc>
          <w:tcPr>
            <w:tcW w:w="1832" w:type="dxa"/>
          </w:tcPr>
          <w:p w14:paraId="15E52F2F" w14:textId="73EE340D" w:rsidR="00835222" w:rsidRPr="00835222" w:rsidRDefault="00835222" w:rsidP="00835222">
            <w:pPr>
              <w:pStyle w:val="TableParagraph"/>
              <w:ind w:left="108"/>
              <w:rPr>
                <w:rFonts w:ascii="Verdana" w:hAnsi="Verdana"/>
                <w:color w:val="000000" w:themeColor="text1"/>
                <w:sz w:val="20"/>
                <w:szCs w:val="20"/>
              </w:rPr>
            </w:pPr>
            <w:r w:rsidRPr="00835222">
              <w:rPr>
                <w:rFonts w:ascii="Verdana" w:hAnsi="Verdana"/>
                <w:color w:val="000000" w:themeColor="text1"/>
                <w:sz w:val="20"/>
                <w:szCs w:val="20"/>
              </w:rPr>
              <w:t>Essential</w:t>
            </w:r>
          </w:p>
        </w:tc>
      </w:tr>
    </w:tbl>
    <w:p w14:paraId="6ADDF78F" w14:textId="77777777" w:rsidR="00D62166" w:rsidRPr="00835222" w:rsidRDefault="00D62166">
      <w:pPr>
        <w:spacing w:before="8" w:after="1"/>
        <w:rPr>
          <w:rFonts w:ascii="Verdana" w:hAnsi="Verdana"/>
          <w:b/>
          <w:i/>
          <w:color w:val="000000" w:themeColor="text1"/>
          <w:sz w:val="20"/>
          <w:szCs w:val="20"/>
        </w:rPr>
      </w:pPr>
    </w:p>
    <w:tbl>
      <w:tblPr>
        <w:tblW w:w="0" w:type="auto"/>
        <w:tblInd w:w="141" w:type="dxa"/>
        <w:tblBorders>
          <w:top w:val="single" w:sz="12" w:space="0" w:color="7991C3"/>
          <w:left w:val="single" w:sz="12" w:space="0" w:color="7991C3"/>
          <w:bottom w:val="single" w:sz="12" w:space="0" w:color="7991C3"/>
          <w:right w:val="single" w:sz="12" w:space="0" w:color="7991C3"/>
          <w:insideH w:val="single" w:sz="12" w:space="0" w:color="7991C3"/>
          <w:insideV w:val="single" w:sz="12" w:space="0" w:color="7991C3"/>
        </w:tblBorders>
        <w:tblLayout w:type="fixed"/>
        <w:tblCellMar>
          <w:left w:w="0" w:type="dxa"/>
          <w:right w:w="0" w:type="dxa"/>
        </w:tblCellMar>
        <w:tblLook w:val="01E0" w:firstRow="1" w:lastRow="1" w:firstColumn="1" w:lastColumn="1" w:noHBand="0" w:noVBand="0"/>
      </w:tblPr>
      <w:tblGrid>
        <w:gridCol w:w="10437"/>
      </w:tblGrid>
      <w:tr w:rsidR="00835222" w:rsidRPr="00835222" w14:paraId="1E54CAED" w14:textId="77777777">
        <w:trPr>
          <w:trHeight w:val="579"/>
        </w:trPr>
        <w:tc>
          <w:tcPr>
            <w:tcW w:w="10437" w:type="dxa"/>
          </w:tcPr>
          <w:p w14:paraId="606F0662" w14:textId="77777777" w:rsidR="00D62166" w:rsidRPr="00835222" w:rsidRDefault="00DF74D9">
            <w:pPr>
              <w:pStyle w:val="TableParagraph"/>
              <w:spacing w:before="118" w:line="230" w:lineRule="atLeast"/>
              <w:rPr>
                <w:rFonts w:ascii="Verdana" w:hAnsi="Verdana"/>
                <w:color w:val="000000" w:themeColor="text1"/>
                <w:sz w:val="20"/>
                <w:szCs w:val="20"/>
              </w:rPr>
            </w:pPr>
            <w:r w:rsidRPr="00835222">
              <w:rPr>
                <w:rFonts w:ascii="Verdana" w:hAnsi="Verdana"/>
                <w:b/>
                <w:color w:val="000000" w:themeColor="text1"/>
                <w:sz w:val="20"/>
                <w:szCs w:val="20"/>
              </w:rPr>
              <w:lastRenderedPageBreak/>
              <w:t xml:space="preserve">Main Duties and Responsibilities of the </w:t>
            </w:r>
            <w:r w:rsidRPr="00835222">
              <w:rPr>
                <w:rFonts w:ascii="Verdana" w:hAnsi="Verdana"/>
                <w:b/>
                <w:color w:val="000000" w:themeColor="text1"/>
                <w:sz w:val="20"/>
                <w:szCs w:val="20"/>
              </w:rPr>
              <w:t>Role</w:t>
            </w:r>
            <w:r w:rsidRPr="00835222">
              <w:rPr>
                <w:rFonts w:ascii="Verdana" w:hAnsi="Verdana"/>
                <w:b/>
                <w:color w:val="000000" w:themeColor="text1"/>
                <w:sz w:val="20"/>
                <w:szCs w:val="20"/>
              </w:rPr>
              <w:t xml:space="preserve">: </w:t>
            </w:r>
            <w:r w:rsidRPr="00835222">
              <w:rPr>
                <w:rFonts w:ascii="Verdana" w:hAnsi="Verdana"/>
                <w:color w:val="000000" w:themeColor="text1"/>
                <w:sz w:val="20"/>
                <w:szCs w:val="20"/>
              </w:rPr>
              <w:t>these duties are the essential functions and are not all-inclusive of all duties that the incumbent performs.</w:t>
            </w:r>
          </w:p>
        </w:tc>
      </w:tr>
      <w:tr w:rsidR="00D62166" w:rsidRPr="00835222" w14:paraId="214E9806" w14:textId="77777777">
        <w:trPr>
          <w:trHeight w:val="3496"/>
        </w:trPr>
        <w:tc>
          <w:tcPr>
            <w:tcW w:w="10437" w:type="dxa"/>
          </w:tcPr>
          <w:p w14:paraId="35F99A19" w14:textId="77777777" w:rsidR="00D62166" w:rsidRPr="00835222" w:rsidRDefault="00DF74D9" w:rsidP="00DF74D9">
            <w:pPr>
              <w:pStyle w:val="ListParagraph"/>
              <w:numPr>
                <w:ilvl w:val="0"/>
                <w:numId w:val="6"/>
              </w:numPr>
              <w:ind w:left="492"/>
              <w:rPr>
                <w:rFonts w:ascii="Verdana" w:hAnsi="Verdana"/>
                <w:sz w:val="20"/>
                <w:szCs w:val="20"/>
              </w:rPr>
            </w:pPr>
            <w:r w:rsidRPr="00835222">
              <w:rPr>
                <w:rFonts w:ascii="Verdana" w:hAnsi="Verdana"/>
                <w:sz w:val="20"/>
                <w:szCs w:val="20"/>
              </w:rPr>
              <w:t>Diagnosing and providing treatment to individuals with mental disorders and psychosocial problems.</w:t>
            </w:r>
          </w:p>
          <w:p w14:paraId="43998D2B" w14:textId="77777777" w:rsidR="00D62166" w:rsidRPr="00835222" w:rsidRDefault="00DF74D9" w:rsidP="00DF74D9">
            <w:pPr>
              <w:pStyle w:val="ListParagraph"/>
              <w:numPr>
                <w:ilvl w:val="0"/>
                <w:numId w:val="6"/>
              </w:numPr>
              <w:ind w:left="492"/>
              <w:rPr>
                <w:rFonts w:ascii="Verdana" w:hAnsi="Verdana"/>
                <w:sz w:val="20"/>
                <w:szCs w:val="20"/>
              </w:rPr>
            </w:pPr>
            <w:r w:rsidRPr="00835222">
              <w:rPr>
                <w:rFonts w:ascii="Verdana" w:hAnsi="Verdana"/>
                <w:sz w:val="20"/>
                <w:szCs w:val="20"/>
              </w:rPr>
              <w:t>Assessing and planning for the social requirements of individuals through consultative contacts in individual or group sessions.</w:t>
            </w:r>
          </w:p>
          <w:p w14:paraId="74C98D86" w14:textId="77777777" w:rsidR="00D62166" w:rsidRPr="00835222" w:rsidRDefault="00DF74D9" w:rsidP="00DF74D9">
            <w:pPr>
              <w:pStyle w:val="ListParagraph"/>
              <w:numPr>
                <w:ilvl w:val="0"/>
                <w:numId w:val="6"/>
              </w:numPr>
              <w:ind w:left="492"/>
              <w:rPr>
                <w:rFonts w:ascii="Verdana" w:hAnsi="Verdana"/>
                <w:sz w:val="20"/>
                <w:szCs w:val="20"/>
              </w:rPr>
            </w:pPr>
            <w:r w:rsidRPr="00835222">
              <w:rPr>
                <w:rFonts w:ascii="Verdana" w:hAnsi="Verdana"/>
                <w:sz w:val="20"/>
                <w:szCs w:val="20"/>
              </w:rPr>
              <w:t xml:space="preserve">Assists primary health care </w:t>
            </w:r>
            <w:r w:rsidRPr="00835222">
              <w:rPr>
                <w:rFonts w:ascii="Verdana" w:hAnsi="Verdana"/>
                <w:sz w:val="20"/>
                <w:szCs w:val="20"/>
              </w:rPr>
              <w:t>providers in evaluation for medical non-compliance and support of patients with chronic pain prior and during treatment.</w:t>
            </w:r>
          </w:p>
          <w:p w14:paraId="734744E3" w14:textId="77777777" w:rsidR="00D62166" w:rsidRPr="00835222" w:rsidRDefault="00DF74D9" w:rsidP="00DF74D9">
            <w:pPr>
              <w:pStyle w:val="ListParagraph"/>
              <w:numPr>
                <w:ilvl w:val="0"/>
                <w:numId w:val="6"/>
              </w:numPr>
              <w:ind w:left="492"/>
              <w:rPr>
                <w:rFonts w:ascii="Verdana" w:hAnsi="Verdana"/>
                <w:sz w:val="20"/>
                <w:szCs w:val="20"/>
              </w:rPr>
            </w:pPr>
            <w:r w:rsidRPr="00835222">
              <w:rPr>
                <w:rFonts w:ascii="Verdana" w:hAnsi="Verdana"/>
                <w:sz w:val="20"/>
                <w:szCs w:val="20"/>
              </w:rPr>
              <w:t>Works with primary care team to treat and manage patients with chronic emotional and/or health problems efficiently and effectively. Works with primary care providers to refer patients to other health care specialists as appropriate.</w:t>
            </w:r>
          </w:p>
          <w:p w14:paraId="102AB85F" w14:textId="77777777" w:rsidR="00D62166" w:rsidRPr="00835222" w:rsidRDefault="00DF74D9" w:rsidP="00DF74D9">
            <w:pPr>
              <w:pStyle w:val="ListParagraph"/>
              <w:numPr>
                <w:ilvl w:val="0"/>
                <w:numId w:val="6"/>
              </w:numPr>
              <w:ind w:left="492"/>
              <w:rPr>
                <w:rFonts w:ascii="Verdana" w:hAnsi="Verdana"/>
                <w:sz w:val="20"/>
                <w:szCs w:val="20"/>
              </w:rPr>
            </w:pPr>
            <w:r w:rsidRPr="00835222">
              <w:rPr>
                <w:rFonts w:ascii="Verdana" w:hAnsi="Verdana"/>
                <w:sz w:val="20"/>
                <w:szCs w:val="20"/>
              </w:rPr>
              <w:t>Assists in the detecti</w:t>
            </w:r>
            <w:r w:rsidRPr="00835222">
              <w:rPr>
                <w:rFonts w:ascii="Verdana" w:hAnsi="Verdana"/>
                <w:sz w:val="20"/>
                <w:szCs w:val="20"/>
              </w:rPr>
              <w:t>on of “at risk” patients and development of plans to prevent further psychological or physical deterioration. Evaluates patient care plans with primary care team.</w:t>
            </w:r>
          </w:p>
          <w:p w14:paraId="51EFCA62" w14:textId="77777777" w:rsidR="00D62166" w:rsidRPr="00835222" w:rsidRDefault="00DF74D9" w:rsidP="00DF74D9">
            <w:pPr>
              <w:pStyle w:val="ListParagraph"/>
              <w:numPr>
                <w:ilvl w:val="0"/>
                <w:numId w:val="6"/>
              </w:numPr>
              <w:ind w:left="492"/>
              <w:rPr>
                <w:rFonts w:ascii="Verdana" w:hAnsi="Verdana"/>
                <w:sz w:val="20"/>
                <w:szCs w:val="20"/>
              </w:rPr>
            </w:pPr>
            <w:r w:rsidRPr="00835222">
              <w:rPr>
                <w:rFonts w:ascii="Verdana" w:hAnsi="Verdana"/>
                <w:sz w:val="20"/>
                <w:szCs w:val="20"/>
              </w:rPr>
              <w:t>Attends and participates in meetings and Quality Improvement activities as required.</w:t>
            </w:r>
          </w:p>
          <w:p w14:paraId="2547F88C" w14:textId="77777777" w:rsidR="00835222" w:rsidRPr="00835222" w:rsidRDefault="00DF74D9" w:rsidP="00DF74D9">
            <w:pPr>
              <w:pStyle w:val="ListParagraph"/>
              <w:numPr>
                <w:ilvl w:val="0"/>
                <w:numId w:val="6"/>
              </w:numPr>
              <w:ind w:left="492"/>
              <w:rPr>
                <w:rFonts w:ascii="Verdana" w:hAnsi="Verdana"/>
                <w:sz w:val="20"/>
                <w:szCs w:val="20"/>
              </w:rPr>
            </w:pPr>
            <w:r w:rsidRPr="00835222">
              <w:rPr>
                <w:rFonts w:ascii="Verdana" w:hAnsi="Verdana"/>
                <w:sz w:val="20"/>
                <w:szCs w:val="20"/>
              </w:rPr>
              <w:t>Provides</w:t>
            </w:r>
            <w:r w:rsidRPr="00835222">
              <w:rPr>
                <w:rFonts w:ascii="Verdana" w:hAnsi="Verdana"/>
                <w:sz w:val="20"/>
                <w:szCs w:val="20"/>
              </w:rPr>
              <w:t xml:space="preserve"> staff education and training. </w:t>
            </w:r>
          </w:p>
          <w:p w14:paraId="77340271" w14:textId="263A4A7A" w:rsidR="00D62166" w:rsidRPr="00835222" w:rsidRDefault="00DF74D9" w:rsidP="00DF74D9">
            <w:pPr>
              <w:pStyle w:val="ListParagraph"/>
              <w:numPr>
                <w:ilvl w:val="0"/>
                <w:numId w:val="6"/>
              </w:numPr>
              <w:ind w:left="492"/>
            </w:pPr>
            <w:r w:rsidRPr="00835222">
              <w:rPr>
                <w:rFonts w:ascii="Verdana" w:hAnsi="Verdana"/>
                <w:sz w:val="20"/>
                <w:szCs w:val="20"/>
              </w:rPr>
              <w:t>Performs other duties as assigned</w:t>
            </w:r>
          </w:p>
        </w:tc>
      </w:tr>
    </w:tbl>
    <w:p w14:paraId="5F2AD21A" w14:textId="77777777" w:rsidR="00D62166" w:rsidRPr="00835222" w:rsidRDefault="00D62166">
      <w:pPr>
        <w:spacing w:before="1"/>
        <w:rPr>
          <w:rFonts w:ascii="Verdana" w:hAnsi="Verdana"/>
          <w:b/>
          <w:i/>
          <w:color w:val="000000" w:themeColor="text1"/>
          <w:sz w:val="20"/>
          <w:szCs w:val="20"/>
        </w:rPr>
      </w:pPr>
    </w:p>
    <w:tbl>
      <w:tblPr>
        <w:tblW w:w="0" w:type="auto"/>
        <w:tblInd w:w="141" w:type="dxa"/>
        <w:tblBorders>
          <w:top w:val="single" w:sz="12" w:space="0" w:color="7991C3"/>
          <w:left w:val="single" w:sz="12" w:space="0" w:color="7991C3"/>
          <w:bottom w:val="single" w:sz="12" w:space="0" w:color="7991C3"/>
          <w:right w:val="single" w:sz="12" w:space="0" w:color="7991C3"/>
          <w:insideH w:val="single" w:sz="12" w:space="0" w:color="7991C3"/>
          <w:insideV w:val="single" w:sz="12" w:space="0" w:color="7991C3"/>
        </w:tblBorders>
        <w:tblLayout w:type="fixed"/>
        <w:tblCellMar>
          <w:left w:w="0" w:type="dxa"/>
          <w:right w:w="0" w:type="dxa"/>
        </w:tblCellMar>
        <w:tblLook w:val="01E0" w:firstRow="1" w:lastRow="1" w:firstColumn="1" w:lastColumn="1" w:noHBand="0" w:noVBand="0"/>
      </w:tblPr>
      <w:tblGrid>
        <w:gridCol w:w="10437"/>
      </w:tblGrid>
      <w:tr w:rsidR="00835222" w:rsidRPr="00835222" w14:paraId="753AAD1F" w14:textId="77777777">
        <w:trPr>
          <w:trHeight w:val="697"/>
        </w:trPr>
        <w:tc>
          <w:tcPr>
            <w:tcW w:w="10437" w:type="dxa"/>
          </w:tcPr>
          <w:p w14:paraId="08CB2AEE" w14:textId="77777777" w:rsidR="00D62166" w:rsidRPr="00835222" w:rsidRDefault="00DF74D9">
            <w:pPr>
              <w:pStyle w:val="TableParagraph"/>
              <w:ind w:right="462"/>
              <w:rPr>
                <w:rFonts w:ascii="Verdana" w:hAnsi="Verdana"/>
                <w:i/>
                <w:color w:val="000000" w:themeColor="text1"/>
                <w:sz w:val="20"/>
                <w:szCs w:val="20"/>
              </w:rPr>
            </w:pPr>
            <w:r w:rsidRPr="00835222">
              <w:rPr>
                <w:rFonts w:ascii="Verdana" w:hAnsi="Verdana"/>
                <w:b/>
                <w:color w:val="000000" w:themeColor="text1"/>
                <w:sz w:val="20"/>
                <w:szCs w:val="20"/>
              </w:rPr>
              <w:t xml:space="preserve">Working Environment </w:t>
            </w:r>
            <w:r w:rsidRPr="00835222">
              <w:rPr>
                <w:rFonts w:ascii="Verdana" w:hAnsi="Verdana"/>
                <w:color w:val="000000" w:themeColor="text1"/>
                <w:sz w:val="20"/>
                <w:szCs w:val="20"/>
              </w:rPr>
              <w:t>(</w:t>
            </w:r>
            <w:r w:rsidRPr="00835222">
              <w:rPr>
                <w:rFonts w:ascii="Verdana" w:hAnsi="Verdana"/>
                <w:i/>
                <w:color w:val="000000" w:themeColor="text1"/>
                <w:sz w:val="20"/>
                <w:szCs w:val="20"/>
              </w:rPr>
              <w:t>knowledge of special working practices, breadth of management skill required, customer impact, responsibility, efficiency)</w:t>
            </w:r>
          </w:p>
        </w:tc>
      </w:tr>
      <w:tr w:rsidR="00D62166" w:rsidRPr="00835222" w14:paraId="7D691D37" w14:textId="77777777">
        <w:trPr>
          <w:trHeight w:val="702"/>
        </w:trPr>
        <w:tc>
          <w:tcPr>
            <w:tcW w:w="10437" w:type="dxa"/>
          </w:tcPr>
          <w:p w14:paraId="67107519" w14:textId="77777777" w:rsidR="00D62166" w:rsidRPr="00835222" w:rsidRDefault="00DF74D9">
            <w:pPr>
              <w:pStyle w:val="TableParagraph"/>
              <w:spacing w:before="121"/>
              <w:ind w:right="734"/>
              <w:rPr>
                <w:rFonts w:ascii="Verdana" w:hAnsi="Verdana"/>
                <w:color w:val="000000" w:themeColor="text1"/>
                <w:sz w:val="20"/>
                <w:szCs w:val="20"/>
              </w:rPr>
            </w:pPr>
            <w:r w:rsidRPr="00835222">
              <w:rPr>
                <w:rFonts w:ascii="Verdana" w:hAnsi="Verdana"/>
                <w:color w:val="000000" w:themeColor="text1"/>
                <w:sz w:val="20"/>
                <w:szCs w:val="20"/>
              </w:rPr>
              <w:t>Work is mainly performed in an office/clinic setting with computer/phone work and moderate noise. Standing, bending, sitting, liftin</w:t>
            </w:r>
            <w:r w:rsidRPr="00835222">
              <w:rPr>
                <w:rFonts w:ascii="Verdana" w:hAnsi="Verdana"/>
                <w:color w:val="000000" w:themeColor="text1"/>
                <w:sz w:val="20"/>
                <w:szCs w:val="20"/>
              </w:rPr>
              <w:t>g, required. You may be required to travel to different clinic locations.</w:t>
            </w:r>
          </w:p>
        </w:tc>
      </w:tr>
    </w:tbl>
    <w:p w14:paraId="4492BEB7" w14:textId="77777777" w:rsidR="00D62166" w:rsidRPr="00835222" w:rsidRDefault="00D62166">
      <w:pPr>
        <w:spacing w:before="10"/>
        <w:rPr>
          <w:rFonts w:ascii="Verdana" w:hAnsi="Verdana"/>
          <w:b/>
          <w:i/>
          <w:color w:val="000000" w:themeColor="text1"/>
          <w:sz w:val="20"/>
          <w:szCs w:val="20"/>
        </w:rPr>
      </w:pPr>
    </w:p>
    <w:tbl>
      <w:tblPr>
        <w:tblW w:w="0" w:type="auto"/>
        <w:tblInd w:w="141" w:type="dxa"/>
        <w:tblBorders>
          <w:top w:val="single" w:sz="12" w:space="0" w:color="7991C3"/>
          <w:left w:val="single" w:sz="12" w:space="0" w:color="7991C3"/>
          <w:bottom w:val="single" w:sz="12" w:space="0" w:color="7991C3"/>
          <w:right w:val="single" w:sz="12" w:space="0" w:color="7991C3"/>
          <w:insideH w:val="single" w:sz="12" w:space="0" w:color="7991C3"/>
          <w:insideV w:val="single" w:sz="12" w:space="0" w:color="7991C3"/>
        </w:tblBorders>
        <w:tblLayout w:type="fixed"/>
        <w:tblCellMar>
          <w:left w:w="0" w:type="dxa"/>
          <w:right w:w="0" w:type="dxa"/>
        </w:tblCellMar>
        <w:tblLook w:val="01E0" w:firstRow="1" w:lastRow="1" w:firstColumn="1" w:lastColumn="1" w:noHBand="0" w:noVBand="0"/>
      </w:tblPr>
      <w:tblGrid>
        <w:gridCol w:w="10437"/>
      </w:tblGrid>
      <w:tr w:rsidR="00835222" w:rsidRPr="00835222" w14:paraId="6422A5DF" w14:textId="77777777">
        <w:trPr>
          <w:trHeight w:val="471"/>
        </w:trPr>
        <w:tc>
          <w:tcPr>
            <w:tcW w:w="10437" w:type="dxa"/>
          </w:tcPr>
          <w:p w14:paraId="4CAB5682" w14:textId="77777777" w:rsidR="00D62166" w:rsidRPr="00835222" w:rsidRDefault="00DF74D9">
            <w:pPr>
              <w:pStyle w:val="TableParagraph"/>
              <w:spacing w:before="121"/>
              <w:rPr>
                <w:rFonts w:ascii="Verdana" w:hAnsi="Verdana"/>
                <w:i/>
                <w:color w:val="000000" w:themeColor="text1"/>
                <w:sz w:val="20"/>
                <w:szCs w:val="20"/>
              </w:rPr>
            </w:pPr>
            <w:r w:rsidRPr="00835222">
              <w:rPr>
                <w:rFonts w:ascii="Verdana" w:hAnsi="Verdana"/>
                <w:b/>
                <w:color w:val="000000" w:themeColor="text1"/>
                <w:sz w:val="20"/>
                <w:szCs w:val="20"/>
              </w:rPr>
              <w:t xml:space="preserve">Freedom to Act &amp; Decision Making </w:t>
            </w:r>
            <w:r w:rsidRPr="00835222">
              <w:rPr>
                <w:rFonts w:ascii="Verdana" w:hAnsi="Verdana"/>
                <w:color w:val="000000" w:themeColor="text1"/>
                <w:sz w:val="20"/>
                <w:szCs w:val="20"/>
              </w:rPr>
              <w:t>(</w:t>
            </w:r>
            <w:r w:rsidRPr="00835222">
              <w:rPr>
                <w:rFonts w:ascii="Verdana" w:hAnsi="Verdana"/>
                <w:i/>
                <w:color w:val="000000" w:themeColor="text1"/>
                <w:sz w:val="20"/>
                <w:szCs w:val="20"/>
              </w:rPr>
              <w:t>depth of control, supervision received, use of judgement &amp; initiative, analytical ability)</w:t>
            </w:r>
          </w:p>
        </w:tc>
      </w:tr>
      <w:tr w:rsidR="00835222" w:rsidRPr="00835222" w14:paraId="294664C8" w14:textId="77777777">
        <w:trPr>
          <w:trHeight w:val="469"/>
        </w:trPr>
        <w:tc>
          <w:tcPr>
            <w:tcW w:w="10437" w:type="dxa"/>
          </w:tcPr>
          <w:p w14:paraId="20424464" w14:textId="77777777" w:rsidR="00D62166" w:rsidRPr="00835222" w:rsidRDefault="00DF74D9">
            <w:pPr>
              <w:pStyle w:val="TableParagraph"/>
              <w:rPr>
                <w:rFonts w:ascii="Verdana" w:hAnsi="Verdana"/>
                <w:color w:val="000000" w:themeColor="text1"/>
                <w:sz w:val="20"/>
                <w:szCs w:val="20"/>
              </w:rPr>
            </w:pPr>
            <w:r w:rsidRPr="00835222">
              <w:rPr>
                <w:rFonts w:ascii="Verdana" w:hAnsi="Verdana"/>
                <w:color w:val="000000" w:themeColor="text1"/>
                <w:sz w:val="20"/>
                <w:szCs w:val="20"/>
              </w:rPr>
              <w:t>Work independently to complete tasks; use sound judgment but ask questions if needed; show initiative for work/workflow improvements.</w:t>
            </w:r>
          </w:p>
        </w:tc>
      </w:tr>
    </w:tbl>
    <w:p w14:paraId="0C9505D4" w14:textId="77777777" w:rsidR="00D62166" w:rsidRPr="00835222" w:rsidRDefault="00DF74D9">
      <w:pPr>
        <w:spacing w:before="7"/>
        <w:rPr>
          <w:rFonts w:ascii="Verdana" w:hAnsi="Verdana"/>
          <w:b/>
          <w:i/>
          <w:color w:val="000000" w:themeColor="text1"/>
          <w:sz w:val="20"/>
          <w:szCs w:val="20"/>
        </w:rPr>
      </w:pPr>
      <w:r w:rsidRPr="00835222">
        <w:rPr>
          <w:rFonts w:ascii="Verdana" w:hAnsi="Verdana"/>
          <w:color w:val="000000" w:themeColor="text1"/>
          <w:sz w:val="20"/>
          <w:szCs w:val="20"/>
        </w:rPr>
        <w:pict w14:anchorId="11F2A743">
          <v:shapetype id="_x0000_t202" coordsize="21600,21600" o:spt="202" path="m,l,21600r21600,l21600,xe">
            <v:stroke joinstyle="miter"/>
            <v:path gradientshapeok="t" o:connecttype="rect"/>
          </v:shapetype>
          <v:shape id="_x0000_s1029" type="#_x0000_t202" style="position:absolute;margin-left:43.3pt;margin-top:15.1pt;width:521.9pt;height:25.1pt;z-index:-251658240;mso-wrap-distance-left:0;mso-wrap-distance-right:0;mso-position-horizontal-relative:page;mso-position-vertical-relative:text" filled="f" strokecolor="#7991c3" strokeweight="1.44pt">
            <v:textbox style="mso-next-textbox:#_x0000_s1029" inset="0,0,0,0">
              <w:txbxContent>
                <w:p w14:paraId="3040E18C" w14:textId="77777777" w:rsidR="00D62166" w:rsidRPr="00DF74D9" w:rsidRDefault="00DF74D9">
                  <w:pPr>
                    <w:spacing w:before="119"/>
                    <w:ind w:left="93"/>
                    <w:rPr>
                      <w:rFonts w:ascii="Verdana" w:hAnsi="Verdana"/>
                      <w:i/>
                      <w:color w:val="000000" w:themeColor="text1"/>
                      <w:sz w:val="20"/>
                    </w:rPr>
                  </w:pPr>
                  <w:r w:rsidRPr="00DF74D9">
                    <w:rPr>
                      <w:rFonts w:ascii="Verdana" w:hAnsi="Verdana"/>
                      <w:b/>
                      <w:color w:val="000000" w:themeColor="text1"/>
                      <w:sz w:val="20"/>
                    </w:rPr>
                    <w:t xml:space="preserve">Communication &amp; Networking </w:t>
                  </w:r>
                  <w:r w:rsidRPr="00DF74D9">
                    <w:rPr>
                      <w:rFonts w:ascii="Verdana" w:hAnsi="Verdana"/>
                      <w:i/>
                      <w:color w:val="000000" w:themeColor="text1"/>
                      <w:sz w:val="20"/>
                    </w:rPr>
                    <w:t xml:space="preserve">(liaison with others, </w:t>
                  </w:r>
                  <w:proofErr w:type="gramStart"/>
                  <w:r w:rsidRPr="00DF74D9">
                    <w:rPr>
                      <w:rFonts w:ascii="Verdana" w:hAnsi="Verdana"/>
                      <w:i/>
                      <w:color w:val="000000" w:themeColor="text1"/>
                      <w:sz w:val="20"/>
                    </w:rPr>
                    <w:t>type</w:t>
                  </w:r>
                  <w:proofErr w:type="gramEnd"/>
                  <w:r w:rsidRPr="00DF74D9">
                    <w:rPr>
                      <w:rFonts w:ascii="Verdana" w:hAnsi="Verdana"/>
                      <w:i/>
                      <w:color w:val="000000" w:themeColor="text1"/>
                      <w:sz w:val="20"/>
                    </w:rPr>
                    <w:t xml:space="preserve"> and level of communications)</w:t>
                  </w:r>
                </w:p>
              </w:txbxContent>
            </v:textbox>
            <w10:wrap type="topAndBottom" anchorx="page"/>
          </v:shape>
        </w:pict>
      </w:r>
    </w:p>
    <w:p w14:paraId="0936C7B0" w14:textId="5736C801" w:rsidR="00835222" w:rsidRPr="00835222" w:rsidRDefault="00835222" w:rsidP="00835222">
      <w:pPr>
        <w:rPr>
          <w:rFonts w:ascii="Verdana" w:hAnsi="Verdana"/>
          <w:b/>
          <w:i/>
          <w:color w:val="000000" w:themeColor="text1"/>
          <w:sz w:val="20"/>
          <w:szCs w:val="20"/>
        </w:rPr>
      </w:pPr>
      <w:r w:rsidRPr="00835222">
        <w:rPr>
          <w:rFonts w:ascii="Verdana" w:hAnsi="Verdana"/>
          <w:color w:val="000000" w:themeColor="text1"/>
          <w:sz w:val="20"/>
          <w:szCs w:val="20"/>
        </w:rPr>
        <w:pict w14:anchorId="25077555">
          <v:shape id="_x0000_s1028" type="#_x0000_t202" style="position:absolute;margin-left:43.3pt;margin-top:461.55pt;width:521.9pt;height:25pt;z-index:251660288;mso-position-horizontal-relative:page;mso-position-vertical-relative:page" filled="f" strokecolor="#7991c3" strokeweight="1.44pt">
            <v:textbox inset="0,0,0,0">
              <w:txbxContent>
                <w:p w14:paraId="1FF51FDF" w14:textId="77777777" w:rsidR="00D62166" w:rsidRDefault="00DF74D9">
                  <w:pPr>
                    <w:spacing w:before="119"/>
                    <w:ind w:left="93"/>
                    <w:rPr>
                      <w:sz w:val="20"/>
                    </w:rPr>
                  </w:pPr>
                  <w:r>
                    <w:rPr>
                      <w:sz w:val="20"/>
                    </w:rPr>
                    <w:t>Clear and detail</w:t>
                  </w:r>
                  <w:r>
                    <w:rPr>
                      <w:sz w:val="20"/>
                    </w:rPr>
                    <w:t>ed written and/or verbal communication with patients, patient family members, co-workers, and providers is required.</w:t>
                  </w:r>
                </w:p>
              </w:txbxContent>
            </v:textbox>
            <w10:wrap anchorx="page" anchory="page"/>
          </v:shape>
        </w:pict>
      </w:r>
    </w:p>
    <w:p w14:paraId="15976DC7" w14:textId="77777777" w:rsidR="00835222" w:rsidRPr="00835222" w:rsidRDefault="00835222" w:rsidP="00835222">
      <w:pPr>
        <w:rPr>
          <w:rFonts w:ascii="Verdana" w:hAnsi="Verdana"/>
          <w:b/>
          <w:i/>
          <w:color w:val="000000" w:themeColor="text1"/>
          <w:sz w:val="20"/>
          <w:szCs w:val="20"/>
        </w:rPr>
      </w:pPr>
    </w:p>
    <w:p w14:paraId="6D5B1FAA" w14:textId="77777777" w:rsidR="00835222" w:rsidRPr="00835222" w:rsidRDefault="00835222" w:rsidP="00835222">
      <w:pPr>
        <w:rPr>
          <w:rFonts w:ascii="Verdana" w:hAnsi="Verdana"/>
          <w:b/>
          <w:i/>
          <w:color w:val="000000" w:themeColor="text1"/>
          <w:sz w:val="20"/>
          <w:szCs w:val="20"/>
        </w:rPr>
      </w:pPr>
    </w:p>
    <w:tbl>
      <w:tblPr>
        <w:tblW w:w="0" w:type="auto"/>
        <w:tblInd w:w="141" w:type="dxa"/>
        <w:tblBorders>
          <w:top w:val="single" w:sz="12" w:space="0" w:color="7991C3"/>
          <w:left w:val="single" w:sz="12" w:space="0" w:color="7991C3"/>
          <w:bottom w:val="single" w:sz="12" w:space="0" w:color="7991C3"/>
          <w:right w:val="single" w:sz="12" w:space="0" w:color="7991C3"/>
          <w:insideH w:val="single" w:sz="12" w:space="0" w:color="7991C3"/>
          <w:insideV w:val="single" w:sz="12" w:space="0" w:color="7991C3"/>
        </w:tblBorders>
        <w:tblLayout w:type="fixed"/>
        <w:tblCellMar>
          <w:left w:w="0" w:type="dxa"/>
          <w:right w:w="0" w:type="dxa"/>
        </w:tblCellMar>
        <w:tblLook w:val="01E0" w:firstRow="1" w:lastRow="1" w:firstColumn="1" w:lastColumn="1" w:noHBand="0" w:noVBand="0"/>
      </w:tblPr>
      <w:tblGrid>
        <w:gridCol w:w="10437"/>
      </w:tblGrid>
      <w:tr w:rsidR="00835222" w:rsidRPr="00835222" w14:paraId="715F1D62" w14:textId="77777777" w:rsidTr="00175435">
        <w:trPr>
          <w:trHeight w:val="469"/>
        </w:trPr>
        <w:tc>
          <w:tcPr>
            <w:tcW w:w="10437" w:type="dxa"/>
          </w:tcPr>
          <w:p w14:paraId="5BDABBAF" w14:textId="77777777" w:rsidR="00835222" w:rsidRPr="00835222" w:rsidRDefault="00835222" w:rsidP="00175435">
            <w:pPr>
              <w:pStyle w:val="TableParagraph"/>
              <w:spacing w:before="122"/>
              <w:rPr>
                <w:rFonts w:ascii="Verdana" w:hAnsi="Verdana"/>
                <w:i/>
                <w:color w:val="000000" w:themeColor="text1"/>
                <w:sz w:val="20"/>
                <w:szCs w:val="20"/>
              </w:rPr>
            </w:pPr>
            <w:r w:rsidRPr="00835222">
              <w:rPr>
                <w:rFonts w:ascii="Verdana" w:hAnsi="Verdana"/>
                <w:b/>
                <w:color w:val="000000" w:themeColor="text1"/>
                <w:sz w:val="20"/>
                <w:szCs w:val="20"/>
              </w:rPr>
              <w:t xml:space="preserve">Finance/Resource Management </w:t>
            </w:r>
            <w:r w:rsidRPr="00835222">
              <w:rPr>
                <w:rFonts w:ascii="Verdana" w:hAnsi="Verdana"/>
                <w:i/>
                <w:color w:val="000000" w:themeColor="text1"/>
                <w:sz w:val="20"/>
                <w:szCs w:val="20"/>
              </w:rPr>
              <w:t>(budgeting, forecasting)</w:t>
            </w:r>
          </w:p>
        </w:tc>
      </w:tr>
      <w:tr w:rsidR="00835222" w:rsidRPr="00835222" w14:paraId="70509CE3" w14:textId="77777777" w:rsidTr="00175435">
        <w:trPr>
          <w:trHeight w:val="471"/>
        </w:trPr>
        <w:tc>
          <w:tcPr>
            <w:tcW w:w="10437" w:type="dxa"/>
          </w:tcPr>
          <w:p w14:paraId="68F73F9F" w14:textId="77777777" w:rsidR="00835222" w:rsidRPr="00835222" w:rsidRDefault="00835222" w:rsidP="00175435">
            <w:pPr>
              <w:pStyle w:val="TableParagraph"/>
              <w:spacing w:before="121"/>
              <w:rPr>
                <w:rFonts w:ascii="Verdana" w:hAnsi="Verdana"/>
                <w:color w:val="000000" w:themeColor="text1"/>
                <w:sz w:val="20"/>
                <w:szCs w:val="20"/>
              </w:rPr>
            </w:pPr>
            <w:r w:rsidRPr="00835222">
              <w:rPr>
                <w:rFonts w:ascii="Verdana" w:hAnsi="Verdana"/>
                <w:color w:val="000000" w:themeColor="text1"/>
                <w:sz w:val="20"/>
                <w:szCs w:val="20"/>
              </w:rPr>
              <w:t>Use supplies efficiently.</w:t>
            </w:r>
          </w:p>
        </w:tc>
      </w:tr>
    </w:tbl>
    <w:p w14:paraId="5F9FA068" w14:textId="77777777" w:rsidR="00835222" w:rsidRPr="00835222" w:rsidRDefault="00835222" w:rsidP="00835222">
      <w:pPr>
        <w:spacing w:before="1"/>
        <w:rPr>
          <w:rFonts w:ascii="Verdana" w:hAnsi="Verdana"/>
          <w:b/>
          <w:i/>
          <w:color w:val="000000" w:themeColor="text1"/>
          <w:sz w:val="20"/>
          <w:szCs w:val="20"/>
        </w:rPr>
      </w:pPr>
    </w:p>
    <w:tbl>
      <w:tblPr>
        <w:tblW w:w="0" w:type="auto"/>
        <w:tblInd w:w="141" w:type="dxa"/>
        <w:tblBorders>
          <w:top w:val="single" w:sz="12" w:space="0" w:color="7991C3"/>
          <w:left w:val="single" w:sz="12" w:space="0" w:color="7991C3"/>
          <w:bottom w:val="single" w:sz="12" w:space="0" w:color="7991C3"/>
          <w:right w:val="single" w:sz="12" w:space="0" w:color="7991C3"/>
          <w:insideH w:val="single" w:sz="12" w:space="0" w:color="7991C3"/>
          <w:insideV w:val="single" w:sz="12" w:space="0" w:color="7991C3"/>
        </w:tblBorders>
        <w:tblLayout w:type="fixed"/>
        <w:tblCellMar>
          <w:left w:w="0" w:type="dxa"/>
          <w:right w:w="0" w:type="dxa"/>
        </w:tblCellMar>
        <w:tblLook w:val="01E0" w:firstRow="1" w:lastRow="1" w:firstColumn="1" w:lastColumn="1" w:noHBand="0" w:noVBand="0"/>
      </w:tblPr>
      <w:tblGrid>
        <w:gridCol w:w="10437"/>
      </w:tblGrid>
      <w:tr w:rsidR="00835222" w:rsidRPr="00835222" w14:paraId="7C8F7F9A" w14:textId="77777777" w:rsidTr="00175435">
        <w:trPr>
          <w:trHeight w:val="469"/>
        </w:trPr>
        <w:tc>
          <w:tcPr>
            <w:tcW w:w="10437" w:type="dxa"/>
          </w:tcPr>
          <w:p w14:paraId="09D99E03" w14:textId="77777777" w:rsidR="00835222" w:rsidRPr="00835222" w:rsidRDefault="00835222" w:rsidP="00175435">
            <w:pPr>
              <w:pStyle w:val="TableParagraph"/>
              <w:rPr>
                <w:rFonts w:ascii="Verdana" w:hAnsi="Verdana"/>
                <w:i/>
                <w:color w:val="000000" w:themeColor="text1"/>
                <w:sz w:val="20"/>
                <w:szCs w:val="20"/>
              </w:rPr>
            </w:pPr>
            <w:r w:rsidRPr="00835222">
              <w:rPr>
                <w:rFonts w:ascii="Verdana" w:hAnsi="Verdana"/>
                <w:b/>
                <w:color w:val="000000" w:themeColor="text1"/>
                <w:sz w:val="20"/>
                <w:szCs w:val="20"/>
              </w:rPr>
              <w:t xml:space="preserve">People Management </w:t>
            </w:r>
            <w:r w:rsidRPr="00835222">
              <w:rPr>
                <w:rFonts w:ascii="Verdana" w:hAnsi="Verdana"/>
                <w:i/>
                <w:color w:val="000000" w:themeColor="text1"/>
                <w:sz w:val="20"/>
                <w:szCs w:val="20"/>
              </w:rPr>
              <w:t>(supervisory responsibility, human relations skills)</w:t>
            </w:r>
          </w:p>
        </w:tc>
      </w:tr>
      <w:tr w:rsidR="00835222" w:rsidRPr="00835222" w14:paraId="4CEA68B6" w14:textId="77777777" w:rsidTr="00175435">
        <w:trPr>
          <w:trHeight w:val="471"/>
        </w:trPr>
        <w:tc>
          <w:tcPr>
            <w:tcW w:w="10437" w:type="dxa"/>
          </w:tcPr>
          <w:p w14:paraId="281F1EB9" w14:textId="77777777" w:rsidR="00835222" w:rsidRPr="00835222" w:rsidRDefault="00835222" w:rsidP="00175435">
            <w:pPr>
              <w:pStyle w:val="TableParagraph"/>
              <w:rPr>
                <w:rFonts w:ascii="Verdana" w:hAnsi="Verdana"/>
                <w:color w:val="000000" w:themeColor="text1"/>
                <w:sz w:val="20"/>
                <w:szCs w:val="20"/>
              </w:rPr>
            </w:pPr>
            <w:r w:rsidRPr="00835222">
              <w:rPr>
                <w:rFonts w:ascii="Verdana" w:hAnsi="Verdana"/>
                <w:color w:val="000000" w:themeColor="text1"/>
                <w:sz w:val="20"/>
                <w:szCs w:val="20"/>
              </w:rPr>
              <w:t>Non-supervisory position</w:t>
            </w:r>
          </w:p>
        </w:tc>
      </w:tr>
    </w:tbl>
    <w:p w14:paraId="57BFEF39" w14:textId="77777777" w:rsidR="00835222" w:rsidRPr="00835222" w:rsidRDefault="00835222" w:rsidP="00835222">
      <w:pPr>
        <w:spacing w:before="8"/>
        <w:rPr>
          <w:rFonts w:ascii="Verdana" w:hAnsi="Verdana"/>
          <w:b/>
          <w:i/>
          <w:color w:val="000000" w:themeColor="text1"/>
          <w:sz w:val="20"/>
          <w:szCs w:val="20"/>
        </w:rPr>
      </w:pPr>
    </w:p>
    <w:p w14:paraId="5A636F7C" w14:textId="042D39E4" w:rsidR="00000000" w:rsidRPr="00835222" w:rsidRDefault="00835222" w:rsidP="00835222">
      <w:pPr>
        <w:spacing w:before="94"/>
        <w:ind w:left="112" w:right="614"/>
        <w:rPr>
          <w:rFonts w:ascii="Verdana" w:hAnsi="Verdana"/>
          <w:color w:val="000000" w:themeColor="text1"/>
          <w:sz w:val="20"/>
          <w:szCs w:val="20"/>
        </w:rPr>
      </w:pPr>
      <w:r w:rsidRPr="00835222">
        <w:rPr>
          <w:rFonts w:ascii="Verdana" w:hAnsi="Verdana"/>
          <w:color w:val="000000" w:themeColor="text1"/>
          <w:sz w:val="20"/>
          <w:szCs w:val="20"/>
        </w:rPr>
        <w:t>This job description sets out the duties of the post at the time it was drawn up. Such duties may vary from time to time without changing the general character of the duties or level of responsibility entailed. Such variations are a common occurrence and cannot of themselves justify a reconsideration of the changing of the post.</w:t>
      </w:r>
    </w:p>
    <w:sectPr w:rsidR="00000000" w:rsidRPr="00835222">
      <w:pgSz w:w="11910" w:h="16840"/>
      <w:pgMar w:top="800" w:right="4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023"/>
    <w:multiLevelType w:val="hybridMultilevel"/>
    <w:tmpl w:val="379A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0E"/>
    <w:multiLevelType w:val="hybridMultilevel"/>
    <w:tmpl w:val="A04C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45587"/>
    <w:multiLevelType w:val="hybridMultilevel"/>
    <w:tmpl w:val="B338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72BA"/>
    <w:multiLevelType w:val="hybridMultilevel"/>
    <w:tmpl w:val="4F34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35A48"/>
    <w:multiLevelType w:val="hybridMultilevel"/>
    <w:tmpl w:val="6EAA02B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654E2C1D"/>
    <w:multiLevelType w:val="hybridMultilevel"/>
    <w:tmpl w:val="344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871522">
    <w:abstractNumId w:val="5"/>
  </w:num>
  <w:num w:numId="2" w16cid:durableId="2058042781">
    <w:abstractNumId w:val="4"/>
  </w:num>
  <w:num w:numId="3" w16cid:durableId="1723365965">
    <w:abstractNumId w:val="3"/>
  </w:num>
  <w:num w:numId="4" w16cid:durableId="496650788">
    <w:abstractNumId w:val="0"/>
  </w:num>
  <w:num w:numId="5" w16cid:durableId="1240209786">
    <w:abstractNumId w:val="1"/>
  </w:num>
  <w:num w:numId="6" w16cid:durableId="61947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62166"/>
    <w:rsid w:val="00835222"/>
    <w:rsid w:val="00D62166"/>
    <w:rsid w:val="00D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415FE1F"/>
  <w15:docId w15:val="{11BE3440-AB1A-4DB9-A518-124978FB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slraymen</dc:creator>
  <cp:lastModifiedBy>Emily Krizmanich</cp:lastModifiedBy>
  <cp:revision>2</cp:revision>
  <dcterms:created xsi:type="dcterms:W3CDTF">2022-07-22T20:22:00Z</dcterms:created>
  <dcterms:modified xsi:type="dcterms:W3CDTF">2022-07-22T20:22:00Z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for Microsoft 365</vt:lpwstr>
  </property>
  <property fmtid="{D5CDD505-2E9C-101B-9397-08002B2CF9AE}" pid="4" name="LastSaved">
    <vt:filetime>2022-07-22T00:00:00Z</vt:filetime>
  </property>
</Properties>
</file>