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92" w:rsidRPr="00233892" w:rsidRDefault="00233892" w:rsidP="00233892">
      <w:pPr>
        <w:autoSpaceDE w:val="0"/>
        <w:autoSpaceDN w:val="0"/>
        <w:adjustRightInd w:val="0"/>
        <w:spacing w:after="0" w:line="240" w:lineRule="auto"/>
        <w:rPr>
          <w:rFonts w:ascii="Verdana" w:eastAsia="Times New Roman" w:hAnsi="Verdana" w:cs="GillSansMT"/>
        </w:rPr>
      </w:pP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Bold"/>
          <w:b/>
          <w:bCs/>
        </w:rPr>
        <w:t>GENERAL DESCRIPTION</w:t>
      </w:r>
      <w:r w:rsidRPr="00233892">
        <w:rPr>
          <w:rFonts w:ascii="Verdana" w:eastAsia="Times New Roman" w:hAnsi="Verdana" w:cs="GillSansMT"/>
        </w:rPr>
        <w:t xml:space="preserve">: The </w:t>
      </w:r>
      <w:r w:rsidRPr="00233892">
        <w:rPr>
          <w:rFonts w:ascii="Verdana" w:eastAsia="Times New Roman" w:hAnsi="Verdana" w:cs="GillSansMT-Bold"/>
          <w:bCs/>
        </w:rPr>
        <w:t>Outreach and Enrollment Specialist</w:t>
      </w:r>
      <w:r w:rsidRPr="00233892">
        <w:rPr>
          <w:rFonts w:ascii="Verdana" w:eastAsia="Times New Roman" w:hAnsi="Verdana" w:cs="GillSansMT-Bold"/>
          <w:b/>
          <w:bCs/>
        </w:rPr>
        <w:t xml:space="preserve"> </w:t>
      </w:r>
      <w:r w:rsidRPr="00233892">
        <w:rPr>
          <w:rFonts w:ascii="Verdana" w:eastAsia="Times New Roman" w:hAnsi="Verdana" w:cs="GillSansMT"/>
        </w:rPr>
        <w:t xml:space="preserve">will work to provide outreach opportunities for community residents who lack access to healthcare and health insurance, provide enrollment and application follow-up assistance and build/strengthen enrollment collaborations with local partner organizations. </w:t>
      </w:r>
    </w:p>
    <w:p w:rsidR="00233892" w:rsidRPr="00233892" w:rsidRDefault="00233892" w:rsidP="00233892">
      <w:pPr>
        <w:autoSpaceDE w:val="0"/>
        <w:autoSpaceDN w:val="0"/>
        <w:adjustRightInd w:val="0"/>
        <w:spacing w:after="0" w:line="240" w:lineRule="auto"/>
        <w:rPr>
          <w:rFonts w:ascii="Verdana" w:eastAsia="Times New Roman" w:hAnsi="Verdana" w:cs="GillSansMT"/>
        </w:rPr>
      </w:pP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Bold"/>
          <w:b/>
          <w:bCs/>
        </w:rPr>
        <w:t>POSITION GOAL</w:t>
      </w:r>
      <w:r w:rsidRPr="00233892">
        <w:rPr>
          <w:rFonts w:ascii="Verdana" w:eastAsia="Times New Roman" w:hAnsi="Verdana" w:cs="GillSansMT"/>
        </w:rPr>
        <w:t>: Increase health insurance coverage and access to quality primary health, dental, and behavioral care for community residents.</w:t>
      </w:r>
    </w:p>
    <w:p w:rsidR="00233892" w:rsidRPr="00233892" w:rsidRDefault="00233892" w:rsidP="00233892">
      <w:pPr>
        <w:autoSpaceDE w:val="0"/>
        <w:autoSpaceDN w:val="0"/>
        <w:adjustRightInd w:val="0"/>
        <w:spacing w:after="0" w:line="240" w:lineRule="auto"/>
        <w:rPr>
          <w:rFonts w:ascii="Verdana" w:eastAsia="Times New Roman" w:hAnsi="Verdana" w:cs="GillSansMT"/>
        </w:rPr>
      </w:pP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Bold"/>
          <w:b/>
          <w:bCs/>
        </w:rPr>
        <w:t xml:space="preserve">TYPICAL WORKING CONDITIONS: </w:t>
      </w:r>
      <w:r w:rsidRPr="00233892">
        <w:rPr>
          <w:rFonts w:ascii="Verdana" w:eastAsia="Times New Roman" w:hAnsi="Verdana" w:cs="GillSansMT"/>
        </w:rPr>
        <w:t>Work is partially performed (60%) in a normal, pleasant office environment. A portion of work time (40%) will be spent performing in-field outreach and enrollment assistance activities. Duties will require travel throughout the organization’s service area. Travel expenses will be reimbursed.</w:t>
      </w:r>
    </w:p>
    <w:p w:rsidR="00233892" w:rsidRPr="00233892" w:rsidRDefault="00233892" w:rsidP="00233892">
      <w:pPr>
        <w:autoSpaceDE w:val="0"/>
        <w:autoSpaceDN w:val="0"/>
        <w:adjustRightInd w:val="0"/>
        <w:spacing w:after="0" w:line="240" w:lineRule="auto"/>
        <w:rPr>
          <w:rFonts w:ascii="Verdana" w:eastAsia="Times New Roman" w:hAnsi="Verdana" w:cs="GillSansMT"/>
        </w:rPr>
      </w:pP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Bold"/>
          <w:b/>
          <w:bCs/>
        </w:rPr>
        <w:t>RESPONSIBILITIES</w:t>
      </w:r>
      <w:r w:rsidRPr="00233892">
        <w:rPr>
          <w:rFonts w:ascii="Verdana" w:eastAsia="Times New Roman" w:hAnsi="Verdana" w:cs="GillSansMT"/>
        </w:rPr>
        <w:t>:</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1. Provide enrollment assistance (including but not limited to completing coverage applications, gathering required documentation and troubleshooting the enrollment process) for uninsured children and adults to access subsidized, low-cost and free health insurance programs through the health insurance marketplace, Medicaid and the Children’s Health Insurance Program (CHIP).</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2. Provide structured patient education on health coverage, engage in follow-up conversations and offer renewal assistance for enrolled individuals.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 xml:space="preserve">3. Distribute outreach materials to patients, community members, partner organizations and businesses to build coverage option awareness.  </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 xml:space="preserve">4. Develop, discover and attend community events in order to promote coverage options and the mission and services of the organization. </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 xml:space="preserve">6. Collaborate with various local organizations to build awareness of coverage options, spur enrollment, and build referral linkages. </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 xml:space="preserve">7. Attend and successfully complete all required training programs and participate in ongoing conference calls, webinars, and other professional development opportunities. </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8. Accurately provide required reporting to track goal achievement and client satisfaction.</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9. Recruit and utilize volunteers to increase program capacity.</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 xml:space="preserve">10. Assist in the development and implementation of organizational outreach and enrollment initiatives. </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 xml:space="preserve">11. Other duties as assigned. </w:t>
      </w:r>
    </w:p>
    <w:p w:rsidR="00233892" w:rsidRPr="00233892" w:rsidRDefault="00233892" w:rsidP="00233892">
      <w:pPr>
        <w:autoSpaceDE w:val="0"/>
        <w:autoSpaceDN w:val="0"/>
        <w:adjustRightInd w:val="0"/>
        <w:spacing w:after="0" w:line="240" w:lineRule="auto"/>
        <w:rPr>
          <w:rFonts w:ascii="Verdana" w:eastAsia="Times New Roman" w:hAnsi="Verdana" w:cs="GillSansMT-Bold"/>
          <w:b/>
          <w:bCs/>
        </w:rPr>
      </w:pPr>
    </w:p>
    <w:p w:rsidR="00233892" w:rsidRPr="00233892" w:rsidRDefault="00233892" w:rsidP="00233892">
      <w:pPr>
        <w:autoSpaceDE w:val="0"/>
        <w:autoSpaceDN w:val="0"/>
        <w:adjustRightInd w:val="0"/>
        <w:spacing w:after="0" w:line="240" w:lineRule="auto"/>
        <w:rPr>
          <w:rFonts w:ascii="Verdana" w:eastAsia="Times New Roman" w:hAnsi="Verdana" w:cs="GillSansMT-Bold"/>
          <w:b/>
          <w:bCs/>
        </w:rPr>
      </w:pPr>
      <w:r w:rsidRPr="00233892">
        <w:rPr>
          <w:rFonts w:ascii="Verdana" w:eastAsia="Times New Roman" w:hAnsi="Verdana" w:cs="GillSansMT-Bold"/>
          <w:b/>
          <w:bCs/>
        </w:rPr>
        <w:t>MINIMUM QUALIFICATIONS:</w:t>
      </w:r>
    </w:p>
    <w:p w:rsidR="00233892" w:rsidRPr="00233892" w:rsidRDefault="00233892" w:rsidP="00233892">
      <w:pPr>
        <w:numPr>
          <w:ilvl w:val="0"/>
          <w:numId w:val="1"/>
        </w:numPr>
        <w:autoSpaceDE w:val="0"/>
        <w:autoSpaceDN w:val="0"/>
        <w:adjustRightInd w:val="0"/>
        <w:spacing w:after="0" w:line="240" w:lineRule="auto"/>
        <w:contextualSpacing/>
        <w:rPr>
          <w:rFonts w:ascii="Verdana" w:eastAsia="Times New Roman" w:hAnsi="Verdana" w:cs="GillSansMT-Bold"/>
          <w:b/>
          <w:bCs/>
        </w:rPr>
      </w:pPr>
      <w:r w:rsidRPr="00233892">
        <w:rPr>
          <w:rFonts w:ascii="Verdana" w:eastAsia="Times New Roman" w:hAnsi="Verdana" w:cs="GillSansMT"/>
        </w:rPr>
        <w:t>Must be 18 years of age or older.</w:t>
      </w:r>
    </w:p>
    <w:p w:rsidR="00233892" w:rsidRPr="00233892" w:rsidRDefault="00233892" w:rsidP="00233892">
      <w:pPr>
        <w:numPr>
          <w:ilvl w:val="0"/>
          <w:numId w:val="1"/>
        </w:numPr>
        <w:autoSpaceDE w:val="0"/>
        <w:autoSpaceDN w:val="0"/>
        <w:adjustRightInd w:val="0"/>
        <w:spacing w:after="0" w:line="240" w:lineRule="auto"/>
        <w:contextualSpacing/>
        <w:rPr>
          <w:rFonts w:ascii="Verdana" w:eastAsia="Times New Roman" w:hAnsi="Verdana" w:cs="GillSansMT"/>
        </w:rPr>
      </w:pPr>
      <w:r w:rsidRPr="00233892">
        <w:rPr>
          <w:rFonts w:ascii="Verdana" w:eastAsia="Times New Roman" w:hAnsi="Verdana" w:cs="GillSansMT"/>
        </w:rPr>
        <w:t>Must be able to travel with use of a personal vehicle.</w:t>
      </w:r>
    </w:p>
    <w:p w:rsidR="00233892" w:rsidRPr="00233892" w:rsidRDefault="00233892" w:rsidP="00233892">
      <w:pPr>
        <w:numPr>
          <w:ilvl w:val="0"/>
          <w:numId w:val="1"/>
        </w:numPr>
        <w:autoSpaceDE w:val="0"/>
        <w:autoSpaceDN w:val="0"/>
        <w:adjustRightInd w:val="0"/>
        <w:spacing w:after="0" w:line="240" w:lineRule="auto"/>
        <w:contextualSpacing/>
        <w:rPr>
          <w:rFonts w:ascii="Verdana" w:eastAsia="Times New Roman" w:hAnsi="Verdana" w:cs="GillSansMT"/>
        </w:rPr>
      </w:pPr>
      <w:r w:rsidRPr="00233892">
        <w:rPr>
          <w:rFonts w:ascii="Verdana" w:eastAsia="Times New Roman" w:hAnsi="Verdana" w:cs="GillSansMT"/>
        </w:rPr>
        <w:t>Must possess the ability to read and interpret documents.</w:t>
      </w:r>
    </w:p>
    <w:p w:rsidR="00233892" w:rsidRPr="00233892" w:rsidRDefault="00233892" w:rsidP="00233892">
      <w:pPr>
        <w:numPr>
          <w:ilvl w:val="0"/>
          <w:numId w:val="1"/>
        </w:numPr>
        <w:autoSpaceDE w:val="0"/>
        <w:autoSpaceDN w:val="0"/>
        <w:adjustRightInd w:val="0"/>
        <w:spacing w:after="0" w:line="240" w:lineRule="auto"/>
        <w:contextualSpacing/>
        <w:rPr>
          <w:rFonts w:ascii="Verdana" w:eastAsia="Times New Roman" w:hAnsi="Verdana" w:cs="GillSansMT"/>
        </w:rPr>
      </w:pPr>
      <w:r w:rsidRPr="00233892">
        <w:rPr>
          <w:rFonts w:ascii="Verdana" w:eastAsia="Times New Roman" w:hAnsi="Verdana" w:cs="GillSansMT"/>
        </w:rPr>
        <w:t>Must possess the ability to write routine reports and correspondence.</w:t>
      </w:r>
    </w:p>
    <w:p w:rsidR="00233892" w:rsidRPr="00233892" w:rsidRDefault="00233892" w:rsidP="00233892">
      <w:pPr>
        <w:numPr>
          <w:ilvl w:val="0"/>
          <w:numId w:val="1"/>
        </w:numPr>
        <w:autoSpaceDE w:val="0"/>
        <w:autoSpaceDN w:val="0"/>
        <w:adjustRightInd w:val="0"/>
        <w:spacing w:after="0" w:line="240" w:lineRule="auto"/>
        <w:contextualSpacing/>
        <w:rPr>
          <w:rFonts w:ascii="Verdana" w:eastAsia="Times New Roman" w:hAnsi="Verdana" w:cs="GillSansMT"/>
        </w:rPr>
      </w:pPr>
      <w:r w:rsidRPr="00233892">
        <w:rPr>
          <w:rFonts w:ascii="Verdana" w:eastAsia="Times New Roman" w:hAnsi="Verdana" w:cs="GillSansMT"/>
        </w:rPr>
        <w:t>Must possess the ability to speak effectively before groups and actively engage the general public in outreach situations.</w:t>
      </w:r>
    </w:p>
    <w:p w:rsidR="00233892" w:rsidRPr="00233892" w:rsidRDefault="00233892" w:rsidP="00233892">
      <w:pPr>
        <w:numPr>
          <w:ilvl w:val="0"/>
          <w:numId w:val="1"/>
        </w:numPr>
        <w:autoSpaceDE w:val="0"/>
        <w:autoSpaceDN w:val="0"/>
        <w:adjustRightInd w:val="0"/>
        <w:spacing w:after="0" w:line="240" w:lineRule="auto"/>
        <w:contextualSpacing/>
        <w:rPr>
          <w:rFonts w:ascii="Verdana" w:eastAsia="Times New Roman" w:hAnsi="Verdana" w:cs="GillSansMT"/>
        </w:rPr>
      </w:pPr>
      <w:r w:rsidRPr="00233892">
        <w:rPr>
          <w:rFonts w:ascii="Verdana" w:eastAsia="Times New Roman" w:hAnsi="Verdana" w:cs="GillSansMT"/>
        </w:rPr>
        <w:lastRenderedPageBreak/>
        <w:t>Must possess the ability to interact respectfully with diverse cultural and socio-economic populations.</w:t>
      </w:r>
    </w:p>
    <w:p w:rsidR="00233892" w:rsidRPr="00233892" w:rsidRDefault="00233892" w:rsidP="00233892">
      <w:pPr>
        <w:autoSpaceDE w:val="0"/>
        <w:autoSpaceDN w:val="0"/>
        <w:adjustRightInd w:val="0"/>
        <w:spacing w:after="0" w:line="240" w:lineRule="auto"/>
        <w:rPr>
          <w:rFonts w:ascii="Verdana" w:eastAsia="Times New Roman" w:hAnsi="Verdana" w:cs="GillSansMT"/>
        </w:rPr>
      </w:pPr>
    </w:p>
    <w:p w:rsidR="00233892" w:rsidRPr="00233892" w:rsidRDefault="00233892" w:rsidP="00233892">
      <w:pPr>
        <w:autoSpaceDE w:val="0"/>
        <w:autoSpaceDN w:val="0"/>
        <w:adjustRightInd w:val="0"/>
        <w:spacing w:after="0" w:line="240" w:lineRule="auto"/>
        <w:rPr>
          <w:rFonts w:ascii="Verdana" w:eastAsia="Times New Roman" w:hAnsi="Verdana" w:cs="GillSansMT-Bold"/>
          <w:b/>
          <w:bCs/>
        </w:rPr>
      </w:pPr>
      <w:r w:rsidRPr="00233892">
        <w:rPr>
          <w:rFonts w:ascii="Verdana" w:eastAsia="Times New Roman" w:hAnsi="Verdana" w:cs="GillSansMT-Bold"/>
          <w:b/>
          <w:bCs/>
        </w:rPr>
        <w:t>TYPICAL PHYSICAL DEMANDS: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This position requires prolonged sitting, some bending, stooping and stretching. It requires eye-hand coordination, and manual dexterity sufficient to operate a keyboard, photocopier, telephone, calculator and other office equipment. It also requires a normal range of hearing and eyesight to record, prepare, and communicate appropriate reports.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In addition, this position requires travel between sites and the ability to interact with others in both small and large group settings. At times, this position may include periods of extended physical activity, such as walking/standing at community events and/or moving and distributing educational materials.</w:t>
      </w:r>
    </w:p>
    <w:p w:rsidR="00233892" w:rsidRPr="00233892" w:rsidRDefault="00233892" w:rsidP="00233892">
      <w:pPr>
        <w:autoSpaceDE w:val="0"/>
        <w:autoSpaceDN w:val="0"/>
        <w:adjustRightInd w:val="0"/>
        <w:spacing w:after="0" w:line="240" w:lineRule="auto"/>
        <w:rPr>
          <w:rFonts w:ascii="Verdana" w:eastAsia="Times New Roman" w:hAnsi="Verdana" w:cs="GillSansMT"/>
        </w:rPr>
      </w:pPr>
    </w:p>
    <w:p w:rsidR="00233892" w:rsidRPr="00233892" w:rsidRDefault="00233892" w:rsidP="00233892">
      <w:pPr>
        <w:autoSpaceDE w:val="0"/>
        <w:autoSpaceDN w:val="0"/>
        <w:adjustRightInd w:val="0"/>
        <w:spacing w:after="0" w:line="240" w:lineRule="auto"/>
        <w:rPr>
          <w:rFonts w:ascii="Verdana" w:eastAsia="Times New Roman" w:hAnsi="Verdana" w:cs="GillSansMT-Bold"/>
          <w:b/>
          <w:bCs/>
        </w:rPr>
      </w:pPr>
      <w:r w:rsidRPr="00233892">
        <w:rPr>
          <w:rFonts w:ascii="Verdana" w:eastAsia="Times New Roman" w:hAnsi="Verdana" w:cs="GillSansMT-Bold"/>
          <w:b/>
          <w:bCs/>
        </w:rPr>
        <w:t>PERFORMANCE REQUIREMENTS: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1. Oral and written communication skills at a level typically acquired through completion of a</w:t>
      </w:r>
      <w:r>
        <w:rPr>
          <w:rFonts w:ascii="Verdana" w:eastAsia="Times New Roman" w:hAnsi="Verdana" w:cs="GillSansMT"/>
        </w:rPr>
        <w:t xml:space="preserve"> </w:t>
      </w:r>
      <w:bookmarkStart w:id="0" w:name="_GoBack"/>
      <w:bookmarkEnd w:id="0"/>
      <w:r w:rsidRPr="00233892">
        <w:rPr>
          <w:rFonts w:ascii="Verdana" w:eastAsia="Times New Roman" w:hAnsi="Verdana" w:cs="GillSansMT"/>
        </w:rPr>
        <w:t>Bachelor’s degree program in public health, health education, communications or related program. An equivalent combination of education and experience will be considered.</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2. Knowledge of the health and human services infrastructure, health insurance programs and public coverage options.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3. Ability to effectively develop and nurture relationships with a diverse group of stakeholders.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4. Ability to work independently and coordinate multiple tasks.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5. Ability to enthusiastically communication with potential enrollees.</w:t>
      </w:r>
    </w:p>
    <w:p w:rsidR="00233892" w:rsidRPr="00233892" w:rsidRDefault="00233892" w:rsidP="00233892">
      <w:pPr>
        <w:autoSpaceDE w:val="0"/>
        <w:autoSpaceDN w:val="0"/>
        <w:adjustRightInd w:val="0"/>
        <w:spacing w:after="0" w:line="240" w:lineRule="auto"/>
        <w:rPr>
          <w:rFonts w:ascii="Verdana" w:eastAsia="Times New Roman" w:hAnsi="Verdana" w:cs="GillSansMT"/>
        </w:rPr>
      </w:pPr>
      <w:r w:rsidRPr="00233892">
        <w:rPr>
          <w:rFonts w:ascii="Verdana" w:eastAsia="Times New Roman" w:hAnsi="Verdana" w:cs="GillSansMT"/>
        </w:rPr>
        <w:t>6. Strong computer skills with proficiencies in Outlook, Word, PowerPoint, Excel, internet-based applications and the Microsoft operating system.</w:t>
      </w:r>
    </w:p>
    <w:p w:rsidR="00CB7346" w:rsidRPr="00233892" w:rsidRDefault="00CB7346">
      <w:pPr>
        <w:rPr>
          <w:rFonts w:ascii="Verdana" w:hAnsi="Verdana"/>
        </w:rPr>
      </w:pPr>
    </w:p>
    <w:sectPr w:rsidR="00CB7346" w:rsidRPr="002338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92" w:rsidRDefault="00233892" w:rsidP="00233892">
      <w:pPr>
        <w:spacing w:after="0" w:line="240" w:lineRule="auto"/>
      </w:pPr>
      <w:r>
        <w:separator/>
      </w:r>
    </w:p>
  </w:endnote>
  <w:endnote w:type="continuationSeparator" w:id="0">
    <w:p w:rsidR="00233892" w:rsidRDefault="00233892" w:rsidP="0023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92" w:rsidRDefault="00233892" w:rsidP="00233892">
      <w:pPr>
        <w:spacing w:after="0" w:line="240" w:lineRule="auto"/>
      </w:pPr>
      <w:r>
        <w:separator/>
      </w:r>
    </w:p>
  </w:footnote>
  <w:footnote w:type="continuationSeparator" w:id="0">
    <w:p w:rsidR="00233892" w:rsidRDefault="00233892" w:rsidP="0023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92" w:rsidRPr="00233892" w:rsidRDefault="00233892" w:rsidP="00233892">
    <w:pPr>
      <w:pStyle w:val="Header"/>
      <w:jc w:val="right"/>
      <w:rPr>
        <w:rFonts w:ascii="Verdana" w:hAnsi="Verdana"/>
        <w:sz w:val="24"/>
      </w:rPr>
    </w:pPr>
    <w:r w:rsidRPr="00233892">
      <w:rPr>
        <w:rFonts w:ascii="Verdana" w:hAnsi="Verdana"/>
        <w:sz w:val="24"/>
      </w:rPr>
      <w:t>Outreach and Enrollment Specialist – Sample A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6263"/>
    <w:multiLevelType w:val="hybridMultilevel"/>
    <w:tmpl w:val="752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2"/>
    <w:rsid w:val="00233892"/>
    <w:rsid w:val="00CB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92"/>
  </w:style>
  <w:style w:type="paragraph" w:styleId="Footer">
    <w:name w:val="footer"/>
    <w:basedOn w:val="Normal"/>
    <w:link w:val="FooterChar"/>
    <w:uiPriority w:val="99"/>
    <w:unhideWhenUsed/>
    <w:rsid w:val="0023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92"/>
  </w:style>
  <w:style w:type="paragraph" w:styleId="Footer">
    <w:name w:val="footer"/>
    <w:basedOn w:val="Normal"/>
    <w:link w:val="FooterChar"/>
    <w:uiPriority w:val="99"/>
    <w:unhideWhenUsed/>
    <w:rsid w:val="0023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2014-06-24T21:14:00Z</dcterms:created>
  <dcterms:modified xsi:type="dcterms:W3CDTF">2014-06-24T21:16:00Z</dcterms:modified>
</cp:coreProperties>
</file>