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0" w:rsidRPr="009A27A7" w:rsidRDefault="00BE72E0" w:rsidP="00BE72E0">
      <w:pPr>
        <w:spacing w:before="240" w:after="120"/>
        <w:rPr>
          <w:rFonts w:ascii="Verdana" w:hAnsi="Verdana" w:cs="Arial"/>
          <w:b/>
          <w:sz w:val="26"/>
        </w:rPr>
      </w:pPr>
      <w:r w:rsidRPr="009A27A7">
        <w:rPr>
          <w:rFonts w:ascii="Verdana" w:hAnsi="Verdana" w:cs="Arial"/>
          <w:b/>
          <w:sz w:val="26"/>
        </w:rPr>
        <w:t>Examples of Duties (May vary by posi</w:t>
      </w:r>
      <w:bookmarkStart w:id="0" w:name="_GoBack"/>
      <w:bookmarkEnd w:id="0"/>
      <w:r w:rsidRPr="009A27A7">
        <w:rPr>
          <w:rFonts w:ascii="Verdana" w:hAnsi="Verdana" w:cs="Arial"/>
          <w:b/>
          <w:sz w:val="26"/>
        </w:rPr>
        <w:t>tion)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Dispense prescriptions and maintain paper and automated records of prescriptions by individual recipient.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Monitor drug therapy by evaluating patient medical history, clinically significant drug interactions, adverse reactions, therapeutic duplications, drug dosage and compliance with prescription order.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Provide drug education to patients and health care providers.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Act as preceptor for pharmacy students.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Provide quality improvement services in individual health facility by providing drug use management programs and participating in facility’s activities.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Maintain inventory control and purchase, receive and place in stock all drug and pharmacy supplies.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Repackage and label prescribed medications for health clinics.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Maintain and monitor records for credits, returns and outdated drugs from health facilities and return outdated merchandise and recalled drugs to manufacturer.</w:t>
      </w:r>
    </w:p>
    <w:p w:rsidR="00BE72E0" w:rsidRPr="009A27A7" w:rsidRDefault="00BE72E0" w:rsidP="00BE72E0">
      <w:pPr>
        <w:numPr>
          <w:ilvl w:val="0"/>
          <w:numId w:val="1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Perform other duties as assigned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i/>
          <w:sz w:val="22"/>
          <w:szCs w:val="22"/>
        </w:rPr>
        <w:t>When assigned to a lead position:</w:t>
      </w:r>
    </w:p>
    <w:p w:rsidR="00BE72E0" w:rsidRPr="009A27A7" w:rsidRDefault="00BE72E0" w:rsidP="00BE72E0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Participate in hiring, training and evaluating the performance evaluation of assigned staff.</w:t>
      </w:r>
    </w:p>
    <w:p w:rsidR="00BE72E0" w:rsidRPr="009A27A7" w:rsidRDefault="00BE72E0" w:rsidP="00BE72E0">
      <w:pPr>
        <w:numPr>
          <w:ilvl w:val="0"/>
          <w:numId w:val="2"/>
        </w:num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Recommend disciplinary actions as necessary.</w:t>
      </w:r>
    </w:p>
    <w:p w:rsidR="00BE72E0" w:rsidRPr="009A27A7" w:rsidRDefault="00BE72E0" w:rsidP="00BE72E0">
      <w:pPr>
        <w:spacing w:before="240" w:after="120"/>
        <w:rPr>
          <w:rFonts w:ascii="Verdana" w:hAnsi="Verdana" w:cs="Arial"/>
          <w:b/>
          <w:sz w:val="26"/>
        </w:rPr>
      </w:pPr>
      <w:r w:rsidRPr="009A27A7">
        <w:rPr>
          <w:rFonts w:ascii="Verdana" w:hAnsi="Verdana" w:cs="Arial"/>
          <w:b/>
          <w:sz w:val="26"/>
        </w:rPr>
        <w:t>Knowledge/Skills (May vary by position)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Knowledge of disease states, therapeutic use of drugs, clinically significant drug interactions, adverse drug reactions and their interrelatedness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Knowledge of drug names, strength, dosage forms, generic equivalents and storage requirements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Knowledge of basic pharmacy compounding/dispensing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Knowledge of inventory control procedures and practices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 xml:space="preserve">Knowledge of </w:t>
      </w:r>
      <w:smartTag w:uri="urn:schemas-microsoft-com:office:smarttags" w:element="place">
        <w:smartTag w:uri="urn:schemas-microsoft-com:office:smarttags" w:element="PlaceName">
          <w:r w:rsidRPr="009A27A7">
            <w:rPr>
              <w:rFonts w:ascii="Verdana" w:hAnsi="Verdana" w:cs="Arial"/>
              <w:sz w:val="22"/>
              <w:szCs w:val="22"/>
            </w:rPr>
            <w:t>Washington</w:t>
          </w:r>
        </w:smartTag>
        <w:r w:rsidRPr="009A27A7">
          <w:rPr>
            <w:rFonts w:ascii="Verdana" w:hAnsi="Verdana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A27A7">
            <w:rPr>
              <w:rFonts w:ascii="Verdana" w:hAnsi="Verdana" w:cs="Arial"/>
              <w:sz w:val="22"/>
              <w:szCs w:val="22"/>
            </w:rPr>
            <w:t>State</w:t>
          </w:r>
        </w:smartTag>
      </w:smartTag>
      <w:r w:rsidRPr="009A27A7">
        <w:rPr>
          <w:rFonts w:ascii="Verdana" w:hAnsi="Verdana" w:cs="Arial"/>
          <w:sz w:val="22"/>
          <w:szCs w:val="22"/>
        </w:rPr>
        <w:t xml:space="preserve"> laws and regulations regarding the practice of pharmacy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Knowledge of supervisory techniques and principles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Skill in mathematics calculation to determine compounding and dosage amounts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 xml:space="preserve">Skill in organization 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Skill in oral and written communication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 xml:space="preserve">Skill in analysis and problem-solving 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lastRenderedPageBreak/>
        <w:t>Skill in working in a team environment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Skill in data entry and basic computer usage</w:t>
      </w:r>
    </w:p>
    <w:p w:rsidR="00BE72E0" w:rsidRPr="009A27A7" w:rsidRDefault="00BE72E0" w:rsidP="00BE72E0">
      <w:pPr>
        <w:spacing w:before="240" w:after="120"/>
        <w:rPr>
          <w:rFonts w:ascii="Verdana" w:hAnsi="Verdana" w:cs="Arial"/>
          <w:b/>
          <w:sz w:val="26"/>
        </w:rPr>
      </w:pPr>
      <w:r w:rsidRPr="009A27A7">
        <w:rPr>
          <w:rFonts w:ascii="Verdana" w:hAnsi="Verdana" w:cs="Arial"/>
          <w:b/>
          <w:sz w:val="26"/>
        </w:rPr>
        <w:t>Licensing, Certification and Other Requirements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Washington State Board of Pharmacy Pharmacist license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Security clearance and/or background check (some positions)</w:t>
      </w:r>
    </w:p>
    <w:p w:rsidR="00BE72E0" w:rsidRPr="009A27A7" w:rsidRDefault="00BE72E0" w:rsidP="00BE72E0">
      <w:pPr>
        <w:spacing w:after="120"/>
        <w:rPr>
          <w:rFonts w:ascii="Verdana" w:hAnsi="Verdana" w:cs="Arial"/>
          <w:sz w:val="22"/>
          <w:szCs w:val="22"/>
        </w:rPr>
      </w:pPr>
      <w:r w:rsidRPr="009A27A7">
        <w:rPr>
          <w:rFonts w:ascii="Verdana" w:hAnsi="Verdana" w:cs="Arial"/>
          <w:sz w:val="22"/>
          <w:szCs w:val="22"/>
        </w:rPr>
        <w:t>Additional licenses, certifications and other requirements determined to be necessary to meet the business needs of the employing unit may be required.</w:t>
      </w:r>
    </w:p>
    <w:p w:rsidR="006007E6" w:rsidRDefault="006007E6"/>
    <w:sectPr w:rsidR="006007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E0" w:rsidRDefault="00BE72E0" w:rsidP="00BE72E0">
      <w:r>
        <w:separator/>
      </w:r>
    </w:p>
  </w:endnote>
  <w:endnote w:type="continuationSeparator" w:id="0">
    <w:p w:rsidR="00BE72E0" w:rsidRDefault="00BE72E0" w:rsidP="00BE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E0" w:rsidRDefault="00BE72E0" w:rsidP="00BE72E0">
      <w:r>
        <w:separator/>
      </w:r>
    </w:p>
  </w:footnote>
  <w:footnote w:type="continuationSeparator" w:id="0">
    <w:p w:rsidR="00BE72E0" w:rsidRDefault="00BE72E0" w:rsidP="00BE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0" w:rsidRPr="00BE72E0" w:rsidRDefault="00BE72E0" w:rsidP="00BE72E0">
    <w:pPr>
      <w:pStyle w:val="Header"/>
      <w:jc w:val="right"/>
      <w:rPr>
        <w:rFonts w:ascii="Verdana" w:hAnsi="Verdana"/>
        <w:sz w:val="24"/>
      </w:rPr>
    </w:pPr>
    <w:r w:rsidRPr="00BE72E0">
      <w:rPr>
        <w:rFonts w:ascii="Verdana" w:hAnsi="Verdana"/>
        <w:sz w:val="24"/>
      </w:rPr>
      <w:t>Pharmacist – Sample A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337"/>
    <w:multiLevelType w:val="singleLevel"/>
    <w:tmpl w:val="9162C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22A6ED2"/>
    <w:multiLevelType w:val="singleLevel"/>
    <w:tmpl w:val="9162C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0"/>
    <w:rsid w:val="006007E6"/>
    <w:rsid w:val="00B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E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026C-3943-4FC8-A7AD-FB765FB9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2014-06-18T15:56:00Z</dcterms:created>
  <dcterms:modified xsi:type="dcterms:W3CDTF">2014-06-18T15:59:00Z</dcterms:modified>
</cp:coreProperties>
</file>